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8B8B4" w14:textId="77777777" w:rsidR="00F57041" w:rsidRPr="005A287A" w:rsidRDefault="00B84D12">
      <w:pPr>
        <w:pStyle w:val="2"/>
        <w:spacing w:before="0" w:after="0" w:line="360" w:lineRule="auto"/>
        <w:jc w:val="center"/>
      </w:pPr>
      <w:r w:rsidRPr="005A287A">
        <w:rPr>
          <w:rFonts w:hint="eastAsia"/>
        </w:rPr>
        <w:t>天津国际油气交易中心</w:t>
      </w:r>
    </w:p>
    <w:p w14:paraId="49B2A2B0" w14:textId="77777777" w:rsidR="00F57041" w:rsidRPr="005A287A" w:rsidRDefault="00B84D12">
      <w:pPr>
        <w:pStyle w:val="2"/>
        <w:spacing w:before="0" w:after="0" w:line="360" w:lineRule="auto"/>
        <w:jc w:val="center"/>
      </w:pPr>
      <w:r w:rsidRPr="005A287A">
        <w:rPr>
          <w:rFonts w:hint="eastAsia"/>
        </w:rPr>
        <w:t>交易商入市协议</w:t>
      </w:r>
    </w:p>
    <w:p w14:paraId="651816D9"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交易商：</w:t>
      </w:r>
    </w:p>
    <w:p w14:paraId="683165A9"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统一社会信用代码：</w:t>
      </w:r>
    </w:p>
    <w:p w14:paraId="4A15F4A3"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 xml:space="preserve">注册地址： </w:t>
      </w:r>
    </w:p>
    <w:p w14:paraId="4756EECD"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法定代表人（负责人）：</w:t>
      </w:r>
    </w:p>
    <w:p w14:paraId="6D14034A"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 xml:space="preserve">联系人： </w:t>
      </w:r>
    </w:p>
    <w:p w14:paraId="33CF1F66"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 xml:space="preserve">联系方式： </w:t>
      </w:r>
    </w:p>
    <w:p w14:paraId="2BF46D17"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 xml:space="preserve">电子邮箱：   </w:t>
      </w:r>
    </w:p>
    <w:p w14:paraId="5B09C772" w14:textId="77777777" w:rsidR="00F57041" w:rsidRPr="005A287A" w:rsidRDefault="00B84D12">
      <w:pPr>
        <w:spacing w:line="500" w:lineRule="exact"/>
        <w:rPr>
          <w:rFonts w:ascii="仿宋" w:eastAsia="仿宋" w:hAnsi="仿宋" w:cs="仿宋"/>
          <w:sz w:val="28"/>
          <w:szCs w:val="28"/>
        </w:rPr>
      </w:pPr>
      <w:r w:rsidRPr="005A287A">
        <w:rPr>
          <w:rFonts w:ascii="仿宋" w:eastAsia="仿宋" w:hAnsi="仿宋" w:cs="仿宋"/>
          <w:sz w:val="28"/>
          <w:szCs w:val="28"/>
        </w:rPr>
        <w:t xml:space="preserve">    </w:t>
      </w:r>
      <w:r w:rsidRPr="005A287A">
        <w:rPr>
          <w:rFonts w:ascii="仿宋" w:eastAsia="仿宋" w:hAnsi="仿宋" w:cs="仿宋" w:hint="eastAsia"/>
          <w:sz w:val="28"/>
          <w:szCs w:val="28"/>
        </w:rPr>
        <w:t xml:space="preserve"> </w:t>
      </w:r>
      <w:r w:rsidRPr="005A287A">
        <w:rPr>
          <w:rFonts w:ascii="仿宋" w:eastAsia="仿宋" w:hAnsi="仿宋" w:cs="仿宋"/>
          <w:sz w:val="28"/>
          <w:szCs w:val="28"/>
          <w:u w:val="single"/>
        </w:rPr>
        <w:t xml:space="preserve">                   </w:t>
      </w:r>
      <w:r w:rsidRPr="005A287A">
        <w:rPr>
          <w:rFonts w:ascii="仿宋" w:eastAsia="仿宋" w:hAnsi="仿宋" w:cs="仿宋" w:hint="eastAsia"/>
          <w:sz w:val="28"/>
          <w:szCs w:val="28"/>
        </w:rPr>
        <w:t>（以下简称“交易商”）</w:t>
      </w:r>
      <w:r w:rsidRPr="005A287A">
        <w:rPr>
          <w:rStyle w:val="fontstyle01"/>
          <w:rFonts w:cs="仿宋" w:hint="default"/>
          <w:bCs/>
          <w:color w:val="auto"/>
          <w:sz w:val="28"/>
          <w:szCs w:val="28"/>
        </w:rPr>
        <w:t>是依法设立，具有良好资信，符合天津国际油气交易中心有限公司（以下简称“天津交易中心”）相关资质要求，于天津交易中心完成注册程序、申请并取得交易商资格，可在天津交易中心组织的交易市场从事现货商品交易活动的境内外企业法人或其他经济组织。</w:t>
      </w:r>
      <w:r w:rsidRPr="005A287A">
        <w:rPr>
          <w:rFonts w:ascii="仿宋" w:eastAsia="仿宋" w:hAnsi="仿宋" w:cs="仿宋" w:hint="eastAsia"/>
          <w:sz w:val="28"/>
          <w:szCs w:val="28"/>
        </w:rPr>
        <w:t>交易商</w:t>
      </w:r>
      <w:r w:rsidRPr="005A287A">
        <w:rPr>
          <w:rStyle w:val="fontstyle01"/>
          <w:rFonts w:cs="仿宋" w:hint="default"/>
          <w:bCs/>
          <w:color w:val="auto"/>
          <w:sz w:val="28"/>
          <w:szCs w:val="28"/>
        </w:rPr>
        <w:t>基于独立自主意愿，有意参与天津交易中心组织的现货商品交易交收活动</w:t>
      </w:r>
      <w:r w:rsidRPr="005A287A">
        <w:rPr>
          <w:rFonts w:ascii="仿宋" w:eastAsia="仿宋" w:hAnsi="仿宋" w:cs="仿宋" w:hint="eastAsia"/>
          <w:sz w:val="28"/>
          <w:szCs w:val="28"/>
        </w:rPr>
        <w:t>，</w:t>
      </w:r>
      <w:r w:rsidRPr="005A287A">
        <w:rPr>
          <w:rStyle w:val="fontstyle01"/>
          <w:rFonts w:cs="仿宋" w:hint="default"/>
          <w:bCs/>
          <w:color w:val="auto"/>
          <w:sz w:val="28"/>
          <w:szCs w:val="28"/>
        </w:rPr>
        <w:t>为有效保障</w:t>
      </w:r>
      <w:r w:rsidRPr="005A287A">
        <w:rPr>
          <w:rFonts w:ascii="仿宋" w:eastAsia="仿宋" w:hAnsi="仿宋" w:cs="仿宋" w:hint="eastAsia"/>
          <w:sz w:val="28"/>
          <w:szCs w:val="28"/>
        </w:rPr>
        <w:t>交易商</w:t>
      </w:r>
      <w:r w:rsidRPr="005A287A">
        <w:rPr>
          <w:rStyle w:val="fontstyle01"/>
          <w:rFonts w:cs="仿宋" w:hint="default"/>
          <w:bCs/>
          <w:color w:val="auto"/>
          <w:sz w:val="28"/>
          <w:szCs w:val="28"/>
        </w:rPr>
        <w:t>权益，维护天津交易中心交易市场的</w:t>
      </w:r>
      <w:r w:rsidRPr="005A287A">
        <w:rPr>
          <w:rFonts w:ascii="仿宋" w:eastAsia="仿宋" w:hAnsi="仿宋" w:cs="仿宋" w:hint="eastAsia"/>
          <w:sz w:val="28"/>
          <w:szCs w:val="28"/>
        </w:rPr>
        <w:t>交易秩序，</w:t>
      </w:r>
      <w:r w:rsidRPr="005A287A">
        <w:rPr>
          <w:rStyle w:val="fontstyle01"/>
          <w:rFonts w:cs="仿宋" w:hint="default"/>
          <w:bCs/>
          <w:color w:val="auto"/>
          <w:sz w:val="28"/>
          <w:szCs w:val="28"/>
        </w:rPr>
        <w:t>依据《中华人民共和国民法典》等有关法律法规，</w:t>
      </w:r>
      <w:r w:rsidRPr="005A287A">
        <w:rPr>
          <w:rFonts w:ascii="仿宋" w:eastAsia="仿宋" w:hAnsi="仿宋" w:cs="仿宋" w:hint="eastAsia"/>
          <w:sz w:val="28"/>
          <w:szCs w:val="28"/>
        </w:rPr>
        <w:t>双方遵循平等、自愿、互惠和诚实守信原则，签订本协议。</w:t>
      </w:r>
    </w:p>
    <w:p w14:paraId="2135542E" w14:textId="77777777" w:rsidR="00F57041" w:rsidRPr="005A287A" w:rsidRDefault="00B84D12">
      <w:pPr>
        <w:spacing w:line="500" w:lineRule="exact"/>
        <w:rPr>
          <w:rFonts w:ascii="仿宋" w:eastAsia="仿宋" w:hAnsi="仿宋" w:cs="仿宋"/>
          <w:b/>
          <w:sz w:val="28"/>
          <w:szCs w:val="28"/>
        </w:rPr>
      </w:pPr>
      <w:r w:rsidRPr="005A287A">
        <w:rPr>
          <w:rFonts w:ascii="仿宋" w:eastAsia="仿宋" w:hAnsi="仿宋" w:cs="仿宋" w:hint="eastAsia"/>
          <w:sz w:val="28"/>
          <w:szCs w:val="28"/>
        </w:rPr>
        <w:t xml:space="preserve"> </w:t>
      </w:r>
      <w:r w:rsidRPr="005A287A">
        <w:rPr>
          <w:rFonts w:ascii="仿宋" w:eastAsia="仿宋" w:hAnsi="仿宋" w:cs="仿宋"/>
          <w:sz w:val="28"/>
          <w:szCs w:val="28"/>
        </w:rPr>
        <w:t xml:space="preserve">   </w:t>
      </w:r>
      <w:r w:rsidRPr="005A287A">
        <w:rPr>
          <w:rFonts w:ascii="仿宋" w:eastAsia="仿宋" w:hAnsi="仿宋" w:cs="仿宋" w:hint="eastAsia"/>
          <w:b/>
          <w:sz w:val="28"/>
          <w:szCs w:val="28"/>
        </w:rPr>
        <w:t>交易商点击“协议确认”即视为交易商已充分理解并同意本协议所有条款，且确认所有条款不存在无效、可撤销或不发生效力的情形，视为交易商与天津交易中心已达成一致，同意接受和遵守本协议中全部内容，本协议即时生效。</w:t>
      </w:r>
    </w:p>
    <w:p w14:paraId="15EB348B" w14:textId="77777777" w:rsidR="00F57041" w:rsidRPr="005A287A" w:rsidRDefault="00B84D12">
      <w:pPr>
        <w:pStyle w:val="cjk"/>
        <w:numPr>
          <w:ilvl w:val="0"/>
          <w:numId w:val="1"/>
        </w:numPr>
        <w:tabs>
          <w:tab w:val="left" w:pos="1418"/>
        </w:tabs>
        <w:spacing w:before="0" w:beforeAutospacing="0" w:after="0" w:afterAutospacing="0" w:line="500" w:lineRule="exact"/>
        <w:ind w:left="0" w:firstLine="420"/>
        <w:jc w:val="both"/>
        <w:rPr>
          <w:rFonts w:ascii="仿宋" w:eastAsia="仿宋" w:hAnsi="仿宋" w:cs="仿宋"/>
          <w:b/>
          <w:sz w:val="28"/>
          <w:szCs w:val="28"/>
        </w:rPr>
      </w:pPr>
      <w:r w:rsidRPr="005A287A">
        <w:rPr>
          <w:rFonts w:ascii="仿宋" w:eastAsia="仿宋" w:hAnsi="仿宋" w:cs="仿宋" w:hint="eastAsia"/>
          <w:b/>
          <w:sz w:val="28"/>
          <w:szCs w:val="28"/>
        </w:rPr>
        <w:t>交易商须保证和承诺具备参与天津交易中心</w:t>
      </w:r>
      <w:r w:rsidRPr="005A287A">
        <w:rPr>
          <w:rFonts w:ascii="仿宋" w:eastAsia="仿宋" w:hAnsi="仿宋" w:cs="仿宋"/>
          <w:b/>
          <w:sz w:val="28"/>
          <w:szCs w:val="28"/>
        </w:rPr>
        <w:t>相关</w:t>
      </w:r>
      <w:r w:rsidRPr="005A287A">
        <w:rPr>
          <w:rFonts w:ascii="仿宋" w:eastAsia="仿宋" w:hAnsi="仿宋" w:cs="仿宋" w:hint="eastAsia"/>
          <w:b/>
          <w:sz w:val="28"/>
          <w:szCs w:val="28"/>
        </w:rPr>
        <w:t>现货商品购销委托/交易/交收等业务的</w:t>
      </w:r>
      <w:bookmarkStart w:id="0" w:name="OLE_LINK2"/>
      <w:bookmarkStart w:id="1" w:name="OLE_LINK1"/>
      <w:r w:rsidRPr="005A287A">
        <w:rPr>
          <w:rFonts w:ascii="仿宋" w:eastAsia="仿宋" w:hAnsi="仿宋" w:cs="仿宋" w:hint="eastAsia"/>
          <w:b/>
          <w:sz w:val="28"/>
          <w:szCs w:val="28"/>
        </w:rPr>
        <w:t>主体资质以及经营资质</w:t>
      </w:r>
      <w:bookmarkEnd w:id="0"/>
      <w:bookmarkEnd w:id="1"/>
      <w:r w:rsidRPr="005A287A">
        <w:rPr>
          <w:rFonts w:ascii="仿宋" w:eastAsia="仿宋" w:hAnsi="仿宋" w:cs="仿宋" w:hint="eastAsia"/>
          <w:b/>
          <w:sz w:val="28"/>
          <w:szCs w:val="28"/>
        </w:rPr>
        <w:t>等资质，天津交易中心的资质审核不减轻或免除交易商的责任。由于交易商不具备</w:t>
      </w:r>
      <w:bookmarkStart w:id="2" w:name="OLE_LINK3"/>
      <w:r w:rsidRPr="005A287A">
        <w:rPr>
          <w:rFonts w:ascii="仿宋" w:eastAsia="仿宋" w:hAnsi="仿宋" w:cs="仿宋" w:hint="eastAsia"/>
          <w:b/>
          <w:sz w:val="28"/>
          <w:szCs w:val="28"/>
        </w:rPr>
        <w:t>主体资质/经营资质</w:t>
      </w:r>
      <w:bookmarkStart w:id="3" w:name="OLE_LINK4"/>
      <w:bookmarkEnd w:id="2"/>
      <w:r w:rsidRPr="005A287A">
        <w:rPr>
          <w:rFonts w:ascii="仿宋" w:eastAsia="仿宋" w:hAnsi="仿宋" w:cs="仿宋" w:hint="eastAsia"/>
          <w:b/>
          <w:sz w:val="28"/>
          <w:szCs w:val="28"/>
        </w:rPr>
        <w:t>等资质条件</w:t>
      </w:r>
      <w:bookmarkEnd w:id="3"/>
      <w:r w:rsidRPr="005A287A">
        <w:rPr>
          <w:rFonts w:ascii="仿宋" w:eastAsia="仿宋" w:hAnsi="仿宋" w:cs="仿宋" w:hint="eastAsia"/>
          <w:b/>
          <w:sz w:val="28"/>
          <w:szCs w:val="28"/>
        </w:rPr>
        <w:t>，或主体资质/经营资质等资质条件存在瑕疵而出现的违规违约以及造成的损失，由交易商承担所有经济责</w:t>
      </w:r>
      <w:r w:rsidRPr="005A287A">
        <w:rPr>
          <w:rFonts w:ascii="仿宋" w:eastAsia="仿宋" w:hAnsi="仿宋" w:cs="仿宋" w:hint="eastAsia"/>
          <w:b/>
          <w:sz w:val="28"/>
          <w:szCs w:val="28"/>
        </w:rPr>
        <w:lastRenderedPageBreak/>
        <w:t>任和法律责任。天津交易中心保留终止交易商使用交易系统各项功能服务的权利，且保留向交易商追偿的权利。</w:t>
      </w:r>
    </w:p>
    <w:p w14:paraId="7B4B6513" w14:textId="77777777" w:rsidR="00F57041" w:rsidRPr="005A287A" w:rsidRDefault="00B84D12">
      <w:pPr>
        <w:pStyle w:val="cjk"/>
        <w:numPr>
          <w:ilvl w:val="0"/>
          <w:numId w:val="1"/>
        </w:numPr>
        <w:tabs>
          <w:tab w:val="left" w:pos="1418"/>
        </w:tabs>
        <w:spacing w:before="0" w:beforeAutospacing="0" w:after="0" w:afterAutospacing="0" w:line="500" w:lineRule="exact"/>
        <w:ind w:left="0" w:firstLine="420"/>
        <w:jc w:val="both"/>
        <w:rPr>
          <w:rFonts w:ascii="仿宋" w:eastAsia="仿宋" w:hAnsi="仿宋" w:cs="仿宋"/>
          <w:b/>
          <w:sz w:val="28"/>
          <w:szCs w:val="28"/>
        </w:rPr>
      </w:pPr>
      <w:r w:rsidRPr="005A287A">
        <w:rPr>
          <w:rFonts w:ascii="仿宋" w:eastAsia="仿宋" w:hAnsi="仿宋" w:cs="仿宋" w:hint="eastAsia"/>
          <w:b/>
          <w:sz w:val="28"/>
          <w:szCs w:val="28"/>
        </w:rPr>
        <w:t>交易商须确保提供注册入市资料的真实、准确、完整、合法有效，若有变更的，应及时向天津交易中心提交相关变更资料。否则，由交易商自行承担因此引起的相应责任及后果，天津交易中心保留终止交易商使用交易系统各项功能服务的权利，且保留向交易商追偿的权利。</w:t>
      </w:r>
    </w:p>
    <w:p w14:paraId="16718D08" w14:textId="693E190E" w:rsidR="00F57041" w:rsidRPr="005A287A" w:rsidRDefault="00B84D12">
      <w:pPr>
        <w:pStyle w:val="cjk"/>
        <w:widowControl w:val="0"/>
        <w:numPr>
          <w:ilvl w:val="0"/>
          <w:numId w:val="1"/>
        </w:numPr>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交易商自愿成为天津交易中心现货商品交易活动的交易商，已充分阅读并理解《天津国际油气交易中心现货交易管理总则（试行）》《天津国际油气交易中心交易商管理办法（试行）》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《天津国际油气交易中心违规违约管理办法（试行）》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《天津国际油气交易中心风险控制管理办法（试行）》等</w:t>
      </w:r>
      <w:proofErr w:type="gramStart"/>
      <w:r w:rsidRPr="005A287A">
        <w:rPr>
          <w:rFonts w:ascii="仿宋" w:eastAsia="仿宋" w:hAnsi="仿宋" w:cs="仿宋" w:hint="eastAsia"/>
          <w:b/>
          <w:sz w:val="28"/>
          <w:szCs w:val="28"/>
        </w:rPr>
        <w:t>天津交易中心官网发布</w:t>
      </w:r>
      <w:proofErr w:type="gramEnd"/>
      <w:r w:rsidRPr="005A287A">
        <w:rPr>
          <w:rFonts w:ascii="仿宋" w:eastAsia="仿宋" w:hAnsi="仿宋" w:cs="仿宋" w:hint="eastAsia"/>
          <w:b/>
          <w:sz w:val="28"/>
          <w:szCs w:val="28"/>
        </w:rPr>
        <w:t>的各类交易交收管理办法、业务规则</w:t>
      </w:r>
      <w:r w:rsidRPr="005A287A">
        <w:rPr>
          <w:rFonts w:ascii="仿宋" w:eastAsia="仿宋" w:hAnsi="仿宋" w:cs="仿宋"/>
          <w:b/>
          <w:sz w:val="28"/>
          <w:szCs w:val="28"/>
        </w:rPr>
        <w:t>和相关公告的内容</w:t>
      </w:r>
      <w:r w:rsidRPr="005A287A">
        <w:rPr>
          <w:rFonts w:ascii="仿宋" w:eastAsia="仿宋" w:hAnsi="仿宋" w:cs="仿宋" w:hint="eastAsia"/>
          <w:b/>
          <w:sz w:val="28"/>
          <w:szCs w:val="28"/>
        </w:rPr>
        <w:t>，并承诺将严格按照天津交易中心平台发布的交易交收规则</w:t>
      </w:r>
      <w:r w:rsidRPr="005A287A">
        <w:rPr>
          <w:rFonts w:ascii="仿宋" w:eastAsia="仿宋" w:hAnsi="仿宋" w:cs="仿宋"/>
          <w:b/>
          <w:sz w:val="28"/>
          <w:szCs w:val="28"/>
        </w:rPr>
        <w:t>、</w:t>
      </w:r>
      <w:r w:rsidRPr="005A287A">
        <w:rPr>
          <w:rFonts w:ascii="仿宋" w:eastAsia="仿宋" w:hAnsi="仿宋" w:cs="仿宋" w:hint="eastAsia"/>
          <w:b/>
          <w:sz w:val="28"/>
          <w:szCs w:val="28"/>
        </w:rPr>
        <w:t>规定</w:t>
      </w:r>
      <w:r w:rsidRPr="005A287A">
        <w:rPr>
          <w:rFonts w:ascii="仿宋" w:eastAsia="仿宋" w:hAnsi="仿宋" w:cs="仿宋"/>
          <w:b/>
          <w:sz w:val="28"/>
          <w:szCs w:val="28"/>
        </w:rPr>
        <w:t>和相关公告的约定</w:t>
      </w:r>
      <w:r w:rsidRPr="005A287A">
        <w:rPr>
          <w:rFonts w:ascii="仿宋" w:eastAsia="仿宋" w:hAnsi="仿宋" w:cs="仿宋" w:hint="eastAsia"/>
          <w:b/>
          <w:sz w:val="28"/>
          <w:szCs w:val="28"/>
        </w:rPr>
        <w:t>开展相关现货商品等的交易交收活动。交易</w:t>
      </w:r>
      <w:proofErr w:type="gramStart"/>
      <w:r w:rsidRPr="005A287A">
        <w:rPr>
          <w:rFonts w:ascii="仿宋" w:eastAsia="仿宋" w:hAnsi="仿宋" w:cs="仿宋" w:hint="eastAsia"/>
          <w:b/>
          <w:sz w:val="28"/>
          <w:szCs w:val="28"/>
        </w:rPr>
        <w:t>商清楚</w:t>
      </w:r>
      <w:proofErr w:type="gramEnd"/>
      <w:r w:rsidRPr="005A287A">
        <w:rPr>
          <w:rFonts w:ascii="仿宋" w:eastAsia="仿宋" w:hAnsi="仿宋" w:cs="仿宋" w:hint="eastAsia"/>
          <w:b/>
          <w:sz w:val="28"/>
          <w:szCs w:val="28"/>
        </w:rPr>
        <w:t>认识并自愿承担交易风险</w:t>
      </w:r>
      <w:r w:rsidRPr="005A287A">
        <w:rPr>
          <w:rFonts w:ascii="仿宋" w:eastAsia="仿宋" w:hAnsi="仿宋" w:cs="仿宋"/>
          <w:b/>
          <w:sz w:val="28"/>
          <w:szCs w:val="28"/>
        </w:rPr>
        <w:t>,</w:t>
      </w:r>
      <w:r w:rsidRPr="005A287A">
        <w:rPr>
          <w:rFonts w:ascii="仿宋" w:eastAsia="仿宋" w:hAnsi="仿宋" w:cs="仿宋"/>
          <w:b/>
          <w:sz w:val="28"/>
          <w:szCs w:val="28"/>
          <w:lang w:bidi="ar"/>
        </w:rPr>
        <w:t xml:space="preserve"> </w:t>
      </w:r>
      <w:r w:rsidRPr="005A287A">
        <w:rPr>
          <w:rFonts w:ascii="仿宋" w:eastAsia="仿宋" w:hAnsi="仿宋" w:cs="仿宋" w:hint="eastAsia"/>
          <w:b/>
          <w:sz w:val="28"/>
          <w:szCs w:val="28"/>
          <w:lang w:bidi="ar"/>
        </w:rPr>
        <w:t>并</w:t>
      </w:r>
      <w:r w:rsidRPr="005A287A">
        <w:rPr>
          <w:rFonts w:ascii="仿宋" w:eastAsia="仿宋" w:hAnsi="仿宋" w:cs="仿宋" w:hint="eastAsia"/>
          <w:b/>
          <w:sz w:val="28"/>
          <w:szCs w:val="28"/>
        </w:rPr>
        <w:t>接受天津交易中心关于上述文件的修订，修订内容以天津交易中心发布公告为准。</w:t>
      </w:r>
    </w:p>
    <w:p w14:paraId="6FB811D0" w14:textId="77777777" w:rsidR="00F57041" w:rsidRPr="005A287A" w:rsidRDefault="00B84D12">
      <w:pPr>
        <w:pStyle w:val="cjk"/>
        <w:widowControl w:val="0"/>
        <w:spacing w:before="0" w:beforeAutospacing="0" w:after="0" w:afterAutospacing="0" w:line="500" w:lineRule="exact"/>
        <w:ind w:firstLineChars="200" w:firstLine="562"/>
        <w:jc w:val="both"/>
        <w:rPr>
          <w:rFonts w:ascii="仿宋" w:eastAsia="仿宋" w:hAnsi="仿宋" w:cs="仿宋"/>
          <w:b/>
          <w:vanish/>
          <w:sz w:val="28"/>
          <w:szCs w:val="28"/>
        </w:rPr>
      </w:pPr>
      <w:r w:rsidRPr="005A287A">
        <w:rPr>
          <w:rFonts w:ascii="仿宋" w:eastAsia="仿宋" w:hAnsi="仿宋" w:cs="仿宋" w:hint="eastAsia"/>
          <w:b/>
          <w:vanish/>
          <w:sz w:val="28"/>
          <w:szCs w:val="28"/>
        </w:rPr>
        <w:cr/>
        <w:t xml:space="preserve"> 定联系气交易中心有限公司</w:t>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pgNum/>
      </w:r>
      <w:r w:rsidRPr="005A287A">
        <w:rPr>
          <w:rFonts w:ascii="仿宋" w:eastAsia="仿宋" w:hAnsi="仿宋" w:cs="仿宋" w:hint="eastAsia"/>
          <w:b/>
          <w:vanish/>
          <w:sz w:val="28"/>
          <w:szCs w:val="28"/>
        </w:rPr>
        <w:t xml:space="preserve">     </w:t>
      </w:r>
    </w:p>
    <w:p w14:paraId="03905B8B"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为确保交易履约和控制市场风险，天津交易中心将根据市场稳定发展要求修订上述各类总则、办法、细则等业务规则，或以交易公告形式进行补充完善，交易商接受并认可天津交易中心对上述各类业务规则的修订。</w:t>
      </w:r>
    </w:p>
    <w:p w14:paraId="54148417"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 xml:space="preserve">天津交易中心为交易商提供网络交易系统、终端软件、交易商交易账户及其他相关交易设施，并可为交易商提供信息、技术与咨询等服务。 </w:t>
      </w:r>
    </w:p>
    <w:p w14:paraId="321C40B8"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0"/>
        <w:jc w:val="both"/>
        <w:rPr>
          <w:rFonts w:ascii="仿宋" w:eastAsia="仿宋" w:hAnsi="仿宋" w:cs="仿宋"/>
          <w:sz w:val="28"/>
          <w:szCs w:val="28"/>
          <w:lang w:eastAsia="zh-Hans"/>
        </w:rPr>
      </w:pPr>
      <w:r w:rsidRPr="005A287A">
        <w:rPr>
          <w:rFonts w:ascii="仿宋" w:eastAsia="仿宋" w:hAnsi="仿宋" w:cs="仿宋" w:hint="eastAsia"/>
          <w:sz w:val="28"/>
          <w:szCs w:val="28"/>
          <w:lang w:eastAsia="zh-Hans"/>
        </w:rPr>
        <w:t>交易商开通交易权限前应认真阅读附件一《权限开通须知》，交易商签订本协议即表示交易商认可开通交易</w:t>
      </w:r>
      <w:r w:rsidRPr="005A287A">
        <w:rPr>
          <w:rFonts w:ascii="仿宋" w:eastAsia="仿宋" w:hAnsi="仿宋" w:cs="仿宋" w:hint="eastAsia"/>
          <w:sz w:val="28"/>
          <w:szCs w:val="28"/>
        </w:rPr>
        <w:t>交收</w:t>
      </w:r>
      <w:r w:rsidRPr="005A287A">
        <w:rPr>
          <w:rFonts w:ascii="仿宋" w:eastAsia="仿宋" w:hAnsi="仿宋" w:cs="仿宋" w:hint="eastAsia"/>
          <w:sz w:val="28"/>
          <w:szCs w:val="28"/>
          <w:lang w:eastAsia="zh-Hans"/>
        </w:rPr>
        <w:t>相关权限并认可《权限开通须知》。</w:t>
      </w:r>
    </w:p>
    <w:p w14:paraId="00EBAEEF"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lastRenderedPageBreak/>
        <w:t>交易商通过天津交易中心为其分配的交易账户及密码登录交易系统，自行参与现货交易交收并承担交易风险。交易商应及时修改并妥善保管交易账户密码，并对交易账户内发生的所有交易行为及后果承担全部经济责任和法律责任。</w:t>
      </w:r>
    </w:p>
    <w:p w14:paraId="6CA2C35D"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b/>
          <w:bCs/>
          <w:sz w:val="28"/>
          <w:szCs w:val="28"/>
        </w:rPr>
      </w:pPr>
      <w:r w:rsidRPr="005A287A">
        <w:rPr>
          <w:rFonts w:ascii="仿宋" w:eastAsia="仿宋" w:hAnsi="仿宋" w:cs="仿宋" w:hint="eastAsia"/>
          <w:sz w:val="28"/>
          <w:szCs w:val="28"/>
        </w:rPr>
        <w:t>天津交易中心郑重提醒交易商须注意交易账户密码和相关数字证书的保密。</w:t>
      </w:r>
      <w:r w:rsidRPr="005A287A">
        <w:rPr>
          <w:rFonts w:ascii="仿宋" w:eastAsia="仿宋" w:hAnsi="仿宋" w:cs="仿宋" w:hint="eastAsia"/>
          <w:b/>
          <w:bCs/>
          <w:sz w:val="28"/>
          <w:szCs w:val="28"/>
        </w:rPr>
        <w:t>任何使用交易商交易账户和数字证书进行的开户、签署协议、交易交收等均视为依交易商意愿进行的有效行为。交易商自行承担由于其交易账户密码失密、数字证书丢失等自身原因给其造成的损失。</w:t>
      </w:r>
    </w:p>
    <w:p w14:paraId="3B2DBDFF"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lang w:eastAsia="zh-Hans"/>
        </w:rPr>
      </w:pPr>
      <w:r w:rsidRPr="005A287A">
        <w:rPr>
          <w:rFonts w:ascii="仿宋" w:eastAsia="仿宋" w:hAnsi="仿宋" w:cs="仿宋" w:hint="eastAsia"/>
          <w:sz w:val="28"/>
          <w:szCs w:val="28"/>
          <w:lang w:eastAsia="zh-Hans"/>
        </w:rPr>
        <w:t>交易商须认真阅读附件三《重新激活账号须知》，交易商签订本协议即表示交易商认可附件三《重新激活账号须知》。</w:t>
      </w:r>
    </w:p>
    <w:p w14:paraId="64DEC4B7"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交易商须确保在天津交易中心交易系统发布的商品销售或采购信息（包括但不限于商品质量、数量、价格、权属、合</w:t>
      </w:r>
      <w:proofErr w:type="gramStart"/>
      <w:r w:rsidRPr="005A287A">
        <w:rPr>
          <w:rFonts w:ascii="仿宋" w:eastAsia="仿宋" w:hAnsi="仿宋" w:cs="仿宋" w:hint="eastAsia"/>
          <w:b/>
          <w:sz w:val="28"/>
          <w:szCs w:val="28"/>
        </w:rPr>
        <w:t>规</w:t>
      </w:r>
      <w:proofErr w:type="gramEnd"/>
      <w:r w:rsidRPr="005A287A">
        <w:rPr>
          <w:rFonts w:ascii="仿宋" w:eastAsia="仿宋" w:hAnsi="仿宋" w:cs="仿宋" w:hint="eastAsia"/>
          <w:b/>
          <w:sz w:val="28"/>
          <w:szCs w:val="28"/>
        </w:rPr>
        <w:t>性等）的真实性、准确性、完整性及有效性，并自行承担全部风险。天津交易中心不对交易商品的实际交付/收取能力、商品质量达标情况、权属合法性等进行实质审查，亦不承担因交易商品存在权利瑕疵、质量不符、交付延迟等问题引发的任何赔偿责任。</w:t>
      </w:r>
    </w:p>
    <w:p w14:paraId="512D7B98"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交易商参与交易，应认真填写并审核商品价格、数量、质量、履约定金、购销合同、交收等信息，一经提交后产生的所有交易结果</w:t>
      </w:r>
      <w:bookmarkStart w:id="4" w:name="OLE_LINK7"/>
      <w:r w:rsidRPr="005A287A">
        <w:rPr>
          <w:rFonts w:ascii="仿宋" w:eastAsia="仿宋" w:hAnsi="仿宋" w:cs="仿宋" w:hint="eastAsia"/>
          <w:b/>
          <w:sz w:val="28"/>
          <w:szCs w:val="28"/>
        </w:rPr>
        <w:t>与天津交易中心无关，</w:t>
      </w:r>
      <w:bookmarkEnd w:id="4"/>
      <w:r w:rsidRPr="005A287A">
        <w:rPr>
          <w:rFonts w:ascii="仿宋" w:eastAsia="仿宋" w:hAnsi="仿宋" w:cs="仿宋" w:hint="eastAsia"/>
          <w:b/>
          <w:sz w:val="28"/>
          <w:szCs w:val="28"/>
        </w:rPr>
        <w:t>交易商承担全部法律责任和经济责任。</w:t>
      </w:r>
    </w:p>
    <w:p w14:paraId="58EB4B43"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天津交易中心在指定银行开设交易资金结算专用账户，用于集中存放交易商于天津交易中心交易系统发生的各项现货交易交收款项与费用，并对各交易商在天津交易中心交易资金结算专用账户下开设的交易商交易资金结算账户实行分户管理，各交易商账户之间相互独立，为不计</w:t>
      </w:r>
      <w:proofErr w:type="gramStart"/>
      <w:r w:rsidRPr="005A287A">
        <w:rPr>
          <w:rFonts w:ascii="仿宋" w:eastAsia="仿宋" w:hAnsi="仿宋" w:cs="仿宋" w:hint="eastAsia"/>
          <w:sz w:val="28"/>
          <w:szCs w:val="28"/>
        </w:rPr>
        <w:t>息</w:t>
      </w:r>
      <w:proofErr w:type="gramEnd"/>
      <w:r w:rsidRPr="005A287A">
        <w:rPr>
          <w:rFonts w:ascii="仿宋" w:eastAsia="仿宋" w:hAnsi="仿宋" w:cs="仿宋" w:hint="eastAsia"/>
          <w:sz w:val="28"/>
          <w:szCs w:val="28"/>
        </w:rPr>
        <w:t>账户。每个交易日/委托日，天津交易中心根据交易结果和天津交易中心有关规定对交易商履约定金、补偿金、货款、交易交收手续费及其他款项进行结算，做到账实相符。</w:t>
      </w:r>
    </w:p>
    <w:p w14:paraId="55B32966" w14:textId="77777777" w:rsidR="00F57041" w:rsidRPr="005A287A" w:rsidRDefault="00B84D12">
      <w:pPr>
        <w:pStyle w:val="cjk"/>
        <w:widowControl w:val="0"/>
        <w:numPr>
          <w:ilvl w:val="255"/>
          <w:numId w:val="0"/>
        </w:numPr>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lastRenderedPageBreak/>
        <w:t>交易商须指定某个银行结算账户，将该银行结算账户与交易商交易资金结算账户进行绑定，该银行结算账户作为交易商</w:t>
      </w:r>
      <w:proofErr w:type="gramStart"/>
      <w:r w:rsidRPr="005A287A">
        <w:rPr>
          <w:rFonts w:ascii="仿宋" w:eastAsia="仿宋" w:hAnsi="仿宋" w:cs="仿宋" w:hint="eastAsia"/>
          <w:sz w:val="28"/>
          <w:szCs w:val="28"/>
        </w:rPr>
        <w:t>出入金</w:t>
      </w:r>
      <w:proofErr w:type="gramEnd"/>
      <w:r w:rsidRPr="005A287A">
        <w:rPr>
          <w:rFonts w:ascii="仿宋" w:eastAsia="仿宋" w:hAnsi="仿宋" w:cs="仿宋" w:hint="eastAsia"/>
          <w:sz w:val="28"/>
          <w:szCs w:val="28"/>
        </w:rPr>
        <w:t>的惟一指定账户，交易商将资金存入银行结算账户，并在开展交</w:t>
      </w:r>
      <w:r w:rsidRPr="005A287A">
        <w:rPr>
          <w:rFonts w:ascii="仿宋" w:eastAsia="仿宋" w:hAnsi="仿宋" w:cs="仿宋" w:hint="eastAsia"/>
          <w:sz w:val="28"/>
          <w:szCs w:val="28"/>
          <w:lang w:eastAsia="zh-Hans"/>
        </w:rPr>
        <w:t>易前将资金提前从银行结算</w:t>
      </w:r>
      <w:r w:rsidRPr="005A287A">
        <w:rPr>
          <w:rFonts w:ascii="仿宋" w:eastAsia="仿宋" w:hAnsi="仿宋" w:cs="仿宋" w:hint="eastAsia"/>
          <w:sz w:val="28"/>
          <w:szCs w:val="28"/>
        </w:rPr>
        <w:t>账户</w:t>
      </w:r>
      <w:r w:rsidRPr="005A287A">
        <w:rPr>
          <w:rFonts w:ascii="仿宋" w:eastAsia="仿宋" w:hAnsi="仿宋" w:cs="仿宋" w:hint="eastAsia"/>
          <w:sz w:val="28"/>
          <w:szCs w:val="28"/>
          <w:lang w:eastAsia="zh-Hans"/>
        </w:rPr>
        <w:t>汇入交易商交易资金结算账户。</w:t>
      </w:r>
    </w:p>
    <w:p w14:paraId="554802A6" w14:textId="77777777" w:rsidR="00F57041" w:rsidRPr="005A287A" w:rsidRDefault="00B84D12">
      <w:pPr>
        <w:pStyle w:val="cjk"/>
        <w:widowControl w:val="0"/>
        <w:numPr>
          <w:ilvl w:val="0"/>
          <w:numId w:val="1"/>
        </w:numPr>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为维护交易秩序，提升交易效率，保障交易商权益，天津交易中心在拼单集采交易</w:t>
      </w:r>
      <w:proofErr w:type="gramStart"/>
      <w:r w:rsidRPr="005A287A">
        <w:rPr>
          <w:rFonts w:ascii="仿宋" w:eastAsia="仿宋" w:hAnsi="仿宋" w:cs="仿宋" w:hint="eastAsia"/>
          <w:b/>
          <w:sz w:val="28"/>
          <w:szCs w:val="28"/>
        </w:rPr>
        <w:t>版块</w:t>
      </w:r>
      <w:proofErr w:type="gramEnd"/>
      <w:r w:rsidRPr="005A287A">
        <w:rPr>
          <w:rFonts w:ascii="仿宋" w:eastAsia="仿宋" w:hAnsi="仿宋" w:cs="仿宋" w:hint="eastAsia"/>
          <w:b/>
          <w:sz w:val="28"/>
          <w:szCs w:val="28"/>
        </w:rPr>
        <w:t>、产能预售-行纪</w:t>
      </w:r>
      <w:proofErr w:type="gramStart"/>
      <w:r w:rsidRPr="005A287A">
        <w:rPr>
          <w:rFonts w:ascii="仿宋" w:eastAsia="仿宋" w:hAnsi="仿宋" w:cs="仿宋"/>
          <w:b/>
          <w:sz w:val="28"/>
          <w:szCs w:val="28"/>
        </w:rPr>
        <w:t>版块</w:t>
      </w:r>
      <w:proofErr w:type="gramEnd"/>
      <w:r w:rsidRPr="005A287A">
        <w:rPr>
          <w:rFonts w:ascii="仿宋" w:eastAsia="仿宋" w:hAnsi="仿宋" w:cs="仿宋" w:hint="eastAsia"/>
          <w:b/>
          <w:sz w:val="28"/>
          <w:szCs w:val="28"/>
        </w:rPr>
        <w:t>（“采销通”市场）</w:t>
      </w:r>
      <w:r w:rsidRPr="005A287A">
        <w:rPr>
          <w:rFonts w:ascii="仿宋" w:eastAsia="仿宋" w:hAnsi="仿宋" w:cs="仿宋"/>
          <w:b/>
          <w:sz w:val="28"/>
          <w:szCs w:val="28"/>
        </w:rPr>
        <w:t>，采用经</w:t>
      </w:r>
      <w:r w:rsidRPr="005A287A">
        <w:rPr>
          <w:rFonts w:ascii="仿宋" w:eastAsia="仿宋" w:hAnsi="仿宋" w:cs="仿宋" w:hint="eastAsia"/>
          <w:b/>
          <w:sz w:val="28"/>
          <w:szCs w:val="28"/>
        </w:rPr>
        <w:t>天津</w:t>
      </w:r>
      <w:r w:rsidRPr="005A287A">
        <w:rPr>
          <w:rFonts w:ascii="仿宋" w:eastAsia="仿宋" w:hAnsi="仿宋" w:cs="仿宋"/>
          <w:b/>
          <w:sz w:val="28"/>
          <w:szCs w:val="28"/>
        </w:rPr>
        <w:t>交易中心认证的第三</w:t>
      </w:r>
      <w:proofErr w:type="gramStart"/>
      <w:r w:rsidRPr="005A287A">
        <w:rPr>
          <w:rFonts w:ascii="仿宋" w:eastAsia="仿宋" w:hAnsi="仿宋" w:cs="仿宋"/>
          <w:b/>
          <w:sz w:val="28"/>
          <w:szCs w:val="28"/>
        </w:rPr>
        <w:t>方供应链</w:t>
      </w:r>
      <w:r w:rsidRPr="005A287A">
        <w:rPr>
          <w:rFonts w:ascii="仿宋" w:eastAsia="仿宋" w:hAnsi="仿宋" w:cs="仿宋" w:hint="eastAsia"/>
          <w:b/>
          <w:sz w:val="28"/>
          <w:szCs w:val="28"/>
        </w:rPr>
        <w:t>服务</w:t>
      </w:r>
      <w:proofErr w:type="gramEnd"/>
      <w:r w:rsidRPr="005A287A">
        <w:rPr>
          <w:rFonts w:ascii="仿宋" w:eastAsia="仿宋" w:hAnsi="仿宋" w:cs="仿宋"/>
          <w:b/>
          <w:sz w:val="28"/>
          <w:szCs w:val="28"/>
        </w:rPr>
        <w:t>公司（以下简称“供应链公司”）作为行纪人，为交易商提供行纪服务的市场组织模式（</w:t>
      </w:r>
      <w:r w:rsidRPr="005A287A">
        <w:rPr>
          <w:rFonts w:ascii="仿宋" w:eastAsia="仿宋" w:hAnsi="仿宋" w:cs="仿宋" w:hint="eastAsia"/>
          <w:b/>
          <w:sz w:val="28"/>
          <w:szCs w:val="28"/>
        </w:rPr>
        <w:t>天津</w:t>
      </w:r>
      <w:r w:rsidRPr="005A287A">
        <w:rPr>
          <w:rFonts w:ascii="仿宋" w:eastAsia="仿宋" w:hAnsi="仿宋" w:cs="仿宋"/>
          <w:b/>
          <w:sz w:val="28"/>
          <w:szCs w:val="28"/>
        </w:rPr>
        <w:t>交易中心另行规定的除外）</w:t>
      </w:r>
      <w:r w:rsidRPr="005A287A">
        <w:rPr>
          <w:rFonts w:ascii="仿宋" w:eastAsia="仿宋" w:hAnsi="仿宋" w:cs="仿宋" w:hint="eastAsia"/>
          <w:b/>
          <w:sz w:val="28"/>
          <w:szCs w:val="28"/>
        </w:rPr>
        <w:t>。交易商</w:t>
      </w:r>
      <w:r w:rsidRPr="005A287A">
        <w:rPr>
          <w:rFonts w:ascii="仿宋" w:eastAsia="仿宋" w:hAnsi="仿宋" w:cs="仿宋"/>
          <w:b/>
          <w:sz w:val="28"/>
          <w:szCs w:val="28"/>
        </w:rPr>
        <w:t>在进入</w:t>
      </w:r>
      <w:r w:rsidRPr="005A287A">
        <w:rPr>
          <w:rFonts w:ascii="仿宋" w:eastAsia="仿宋" w:hAnsi="仿宋" w:cs="仿宋" w:hint="eastAsia"/>
          <w:b/>
          <w:sz w:val="28"/>
          <w:szCs w:val="28"/>
        </w:rPr>
        <w:t>上述两个交易</w:t>
      </w:r>
      <w:proofErr w:type="gramStart"/>
      <w:r w:rsidRPr="005A287A">
        <w:rPr>
          <w:rFonts w:ascii="仿宋" w:eastAsia="仿宋" w:hAnsi="仿宋" w:cs="仿宋"/>
          <w:b/>
          <w:sz w:val="28"/>
          <w:szCs w:val="28"/>
        </w:rPr>
        <w:t>版块</w:t>
      </w:r>
      <w:proofErr w:type="gramEnd"/>
      <w:r w:rsidRPr="005A287A">
        <w:rPr>
          <w:rFonts w:ascii="仿宋" w:eastAsia="仿宋" w:hAnsi="仿宋" w:cs="仿宋"/>
          <w:b/>
          <w:sz w:val="28"/>
          <w:szCs w:val="28"/>
        </w:rPr>
        <w:t>开展现货交易前，</w:t>
      </w:r>
      <w:r w:rsidRPr="005A287A">
        <w:rPr>
          <w:rFonts w:ascii="仿宋" w:eastAsia="仿宋" w:hAnsi="仿宋" w:cs="仿宋" w:hint="eastAsia"/>
          <w:b/>
          <w:sz w:val="28"/>
          <w:szCs w:val="28"/>
        </w:rPr>
        <w:t>须阅读并确认两个交易</w:t>
      </w:r>
      <w:proofErr w:type="gramStart"/>
      <w:r w:rsidRPr="005A287A">
        <w:rPr>
          <w:rFonts w:ascii="仿宋" w:eastAsia="仿宋" w:hAnsi="仿宋" w:cs="仿宋" w:hint="eastAsia"/>
          <w:b/>
          <w:sz w:val="28"/>
          <w:szCs w:val="28"/>
        </w:rPr>
        <w:t>版块</w:t>
      </w:r>
      <w:proofErr w:type="gramEnd"/>
      <w:r w:rsidRPr="005A287A">
        <w:rPr>
          <w:rFonts w:ascii="仿宋" w:eastAsia="仿宋" w:hAnsi="仿宋" w:cs="仿宋" w:hint="eastAsia"/>
          <w:b/>
          <w:sz w:val="28"/>
          <w:szCs w:val="28"/>
        </w:rPr>
        <w:t>的相关服务协议。</w:t>
      </w:r>
      <w:r w:rsidRPr="005A287A">
        <w:rPr>
          <w:rFonts w:ascii="仿宋" w:eastAsia="仿宋" w:hAnsi="仿宋" w:cs="仿宋"/>
          <w:b/>
          <w:sz w:val="28"/>
          <w:szCs w:val="28"/>
        </w:rPr>
        <w:t>供应</w:t>
      </w:r>
      <w:proofErr w:type="gramStart"/>
      <w:r w:rsidRPr="005A287A">
        <w:rPr>
          <w:rFonts w:ascii="仿宋" w:eastAsia="仿宋" w:hAnsi="仿宋" w:cs="仿宋"/>
          <w:b/>
          <w:sz w:val="28"/>
          <w:szCs w:val="28"/>
        </w:rPr>
        <w:t>链公司</w:t>
      </w:r>
      <w:proofErr w:type="gramEnd"/>
      <w:r w:rsidRPr="005A287A">
        <w:rPr>
          <w:rFonts w:ascii="仿宋" w:eastAsia="仿宋" w:hAnsi="仿宋" w:cs="仿宋" w:hint="eastAsia"/>
          <w:b/>
          <w:sz w:val="28"/>
          <w:szCs w:val="28"/>
        </w:rPr>
        <w:t>为买卖双方交易商</w:t>
      </w:r>
      <w:r w:rsidRPr="005A287A">
        <w:rPr>
          <w:rFonts w:ascii="仿宋" w:eastAsia="仿宋" w:hAnsi="仿宋" w:cs="仿宋"/>
          <w:b/>
          <w:sz w:val="28"/>
          <w:szCs w:val="28"/>
        </w:rPr>
        <w:t>提供的</w:t>
      </w:r>
      <w:r w:rsidRPr="005A287A">
        <w:rPr>
          <w:rFonts w:ascii="仿宋" w:eastAsia="仿宋" w:hAnsi="仿宋" w:cs="仿宋" w:hint="eastAsia"/>
          <w:b/>
          <w:sz w:val="28"/>
          <w:szCs w:val="28"/>
        </w:rPr>
        <w:t>行纪</w:t>
      </w:r>
      <w:r w:rsidRPr="005A287A">
        <w:rPr>
          <w:rFonts w:ascii="仿宋" w:eastAsia="仿宋" w:hAnsi="仿宋" w:cs="仿宋"/>
          <w:b/>
          <w:sz w:val="28"/>
          <w:szCs w:val="28"/>
        </w:rPr>
        <w:t>服务内容与收费方式等具体事项</w:t>
      </w:r>
      <w:r w:rsidRPr="005A287A">
        <w:rPr>
          <w:rFonts w:ascii="仿宋" w:eastAsia="仿宋" w:hAnsi="仿宋" w:cs="仿宋" w:hint="eastAsia"/>
          <w:b/>
          <w:sz w:val="28"/>
          <w:szCs w:val="28"/>
        </w:rPr>
        <w:t>通过相关</w:t>
      </w:r>
      <w:r w:rsidRPr="005A287A">
        <w:rPr>
          <w:rFonts w:ascii="仿宋" w:eastAsia="仿宋" w:hAnsi="仿宋" w:cs="仿宋"/>
          <w:b/>
          <w:sz w:val="28"/>
          <w:szCs w:val="28"/>
        </w:rPr>
        <w:t>服务</w:t>
      </w:r>
      <w:r w:rsidRPr="005A287A">
        <w:rPr>
          <w:rFonts w:ascii="仿宋" w:eastAsia="仿宋" w:hAnsi="仿宋" w:cs="仿宋" w:hint="eastAsia"/>
          <w:b/>
          <w:sz w:val="28"/>
          <w:szCs w:val="28"/>
        </w:rPr>
        <w:t>协议、公告等进行</w:t>
      </w:r>
      <w:r w:rsidRPr="005A287A">
        <w:rPr>
          <w:rFonts w:ascii="仿宋" w:eastAsia="仿宋" w:hAnsi="仿宋" w:cs="仿宋"/>
          <w:b/>
          <w:sz w:val="28"/>
          <w:szCs w:val="28"/>
        </w:rPr>
        <w:t>约定。</w:t>
      </w:r>
    </w:p>
    <w:p w14:paraId="469A76EA"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为发挥天津交易中心服务功能，构建良好生态服务网络，天津交易中心在产能预售</w:t>
      </w:r>
      <w:r w:rsidRPr="005A287A">
        <w:rPr>
          <w:rFonts w:ascii="仿宋" w:eastAsia="仿宋" w:hAnsi="仿宋" w:cs="仿宋"/>
          <w:b/>
          <w:sz w:val="28"/>
          <w:szCs w:val="28"/>
        </w:rPr>
        <w:t>-行纪</w:t>
      </w:r>
      <w:proofErr w:type="gramStart"/>
      <w:r w:rsidRPr="005A287A">
        <w:rPr>
          <w:rFonts w:ascii="仿宋" w:eastAsia="仿宋" w:hAnsi="仿宋" w:cs="仿宋"/>
          <w:b/>
          <w:sz w:val="28"/>
          <w:szCs w:val="28"/>
        </w:rPr>
        <w:t>版块</w:t>
      </w:r>
      <w:proofErr w:type="gramEnd"/>
      <w:r w:rsidRPr="005A287A">
        <w:rPr>
          <w:rFonts w:ascii="仿宋" w:eastAsia="仿宋" w:hAnsi="仿宋" w:cs="仿宋" w:hint="eastAsia"/>
          <w:b/>
          <w:sz w:val="28"/>
          <w:szCs w:val="28"/>
        </w:rPr>
        <w:t>（“采销通”市场）实行合作服务商制度，由合作服务商协助天津交易中心为企业客户提供入市指导，交易交收、</w:t>
      </w:r>
      <w:proofErr w:type="gramStart"/>
      <w:r w:rsidRPr="005A287A">
        <w:rPr>
          <w:rFonts w:ascii="仿宋" w:eastAsia="仿宋" w:hAnsi="仿宋" w:cs="仿宋" w:hint="eastAsia"/>
          <w:b/>
          <w:sz w:val="28"/>
          <w:szCs w:val="28"/>
        </w:rPr>
        <w:t>结算风控等</w:t>
      </w:r>
      <w:proofErr w:type="gramEnd"/>
      <w:r w:rsidRPr="005A287A">
        <w:rPr>
          <w:rFonts w:ascii="仿宋" w:eastAsia="仿宋" w:hAnsi="仿宋" w:cs="仿宋" w:hint="eastAsia"/>
          <w:b/>
          <w:sz w:val="28"/>
          <w:szCs w:val="28"/>
        </w:rPr>
        <w:t>规则及系统操作培训等。交易商充分了解并认同天津交易中心的合作服务商制度，并通过自主选择或接受天津交易中心指派的方式，由合作服务商为其提供相关服务。</w:t>
      </w:r>
    </w:p>
    <w:p w14:paraId="2ED0DC54"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天津交易中心在订单通</w:t>
      </w:r>
      <w:proofErr w:type="gramStart"/>
      <w:r w:rsidRPr="005A287A">
        <w:rPr>
          <w:rFonts w:ascii="仿宋" w:eastAsia="仿宋" w:hAnsi="仿宋" w:cs="仿宋" w:hint="eastAsia"/>
          <w:b/>
          <w:sz w:val="28"/>
          <w:szCs w:val="28"/>
        </w:rPr>
        <w:t>版块</w:t>
      </w:r>
      <w:proofErr w:type="gramEnd"/>
      <w:r w:rsidRPr="005A287A">
        <w:rPr>
          <w:rFonts w:ascii="仿宋" w:eastAsia="仿宋" w:hAnsi="仿宋" w:cs="仿宋" w:hint="eastAsia"/>
          <w:b/>
          <w:sz w:val="28"/>
          <w:szCs w:val="28"/>
        </w:rPr>
        <w:t>，采用</w:t>
      </w:r>
      <w:r w:rsidRPr="005A287A">
        <w:rPr>
          <w:rFonts w:ascii="仿宋" w:eastAsia="仿宋" w:hAnsi="仿宋" w:cs="仿宋"/>
          <w:b/>
          <w:sz w:val="28"/>
          <w:szCs w:val="28"/>
        </w:rPr>
        <w:t>经</w:t>
      </w:r>
      <w:r w:rsidRPr="005A287A">
        <w:rPr>
          <w:rFonts w:ascii="仿宋" w:eastAsia="仿宋" w:hAnsi="仿宋" w:cs="仿宋" w:hint="eastAsia"/>
          <w:b/>
          <w:sz w:val="28"/>
          <w:szCs w:val="28"/>
        </w:rPr>
        <w:t>天津</w:t>
      </w:r>
      <w:r w:rsidRPr="005A287A">
        <w:rPr>
          <w:rFonts w:ascii="仿宋" w:eastAsia="仿宋" w:hAnsi="仿宋" w:cs="仿宋"/>
          <w:b/>
          <w:sz w:val="28"/>
          <w:szCs w:val="28"/>
        </w:rPr>
        <w:t>交易中心认证的第三方公司（以下简称“</w:t>
      </w:r>
      <w:r w:rsidRPr="005A287A">
        <w:rPr>
          <w:rFonts w:ascii="仿宋" w:eastAsia="仿宋" w:hAnsi="仿宋" w:cs="仿宋" w:hint="eastAsia"/>
          <w:b/>
          <w:sz w:val="28"/>
          <w:szCs w:val="28"/>
        </w:rPr>
        <w:t>特许服务商</w:t>
      </w:r>
      <w:r w:rsidRPr="005A287A">
        <w:rPr>
          <w:rFonts w:ascii="仿宋" w:eastAsia="仿宋" w:hAnsi="仿宋" w:cs="仿宋"/>
          <w:b/>
          <w:sz w:val="28"/>
          <w:szCs w:val="28"/>
        </w:rPr>
        <w:t>”）作为</w:t>
      </w:r>
      <w:r w:rsidRPr="005A287A">
        <w:rPr>
          <w:rFonts w:ascii="仿宋" w:eastAsia="仿宋" w:hAnsi="仿宋" w:cs="仿宋" w:hint="eastAsia"/>
          <w:b/>
          <w:sz w:val="28"/>
          <w:szCs w:val="28"/>
        </w:rPr>
        <w:t>服务商</w:t>
      </w:r>
      <w:r w:rsidRPr="005A287A">
        <w:rPr>
          <w:rFonts w:ascii="仿宋" w:eastAsia="仿宋" w:hAnsi="仿宋" w:cs="仿宋"/>
          <w:b/>
          <w:sz w:val="28"/>
          <w:szCs w:val="28"/>
        </w:rPr>
        <w:t>，为交易商提供</w:t>
      </w:r>
      <w:r w:rsidRPr="005A287A">
        <w:rPr>
          <w:rFonts w:ascii="仿宋" w:eastAsia="仿宋" w:hAnsi="仿宋" w:cs="仿宋" w:hint="eastAsia"/>
          <w:b/>
          <w:sz w:val="28"/>
          <w:szCs w:val="28"/>
        </w:rPr>
        <w:t>调货</w:t>
      </w:r>
      <w:r w:rsidRPr="005A287A">
        <w:rPr>
          <w:rFonts w:ascii="仿宋" w:eastAsia="仿宋" w:hAnsi="仿宋" w:cs="仿宋"/>
          <w:b/>
          <w:sz w:val="28"/>
          <w:szCs w:val="28"/>
        </w:rPr>
        <w:t>服务</w:t>
      </w:r>
      <w:r w:rsidRPr="005A287A">
        <w:rPr>
          <w:rFonts w:ascii="仿宋" w:eastAsia="仿宋" w:hAnsi="仿宋" w:cs="仿宋" w:hint="eastAsia"/>
          <w:b/>
          <w:sz w:val="28"/>
          <w:szCs w:val="28"/>
        </w:rPr>
        <w:t>和换货服务</w:t>
      </w:r>
      <w:r w:rsidRPr="005A287A">
        <w:rPr>
          <w:rFonts w:ascii="仿宋" w:eastAsia="仿宋" w:hAnsi="仿宋" w:cs="仿宋"/>
          <w:b/>
          <w:sz w:val="28"/>
          <w:szCs w:val="28"/>
        </w:rPr>
        <w:t>的市场组织模式（</w:t>
      </w:r>
      <w:r w:rsidRPr="005A287A">
        <w:rPr>
          <w:rFonts w:ascii="仿宋" w:eastAsia="仿宋" w:hAnsi="仿宋" w:cs="仿宋" w:hint="eastAsia"/>
          <w:b/>
          <w:sz w:val="28"/>
          <w:szCs w:val="28"/>
        </w:rPr>
        <w:t>天津</w:t>
      </w:r>
      <w:r w:rsidRPr="005A287A">
        <w:rPr>
          <w:rFonts w:ascii="仿宋" w:eastAsia="仿宋" w:hAnsi="仿宋" w:cs="仿宋"/>
          <w:b/>
          <w:sz w:val="28"/>
          <w:szCs w:val="28"/>
        </w:rPr>
        <w:t>交易中心另行规定的除外）</w:t>
      </w:r>
      <w:r w:rsidRPr="005A287A">
        <w:rPr>
          <w:rFonts w:ascii="仿宋" w:eastAsia="仿宋" w:hAnsi="仿宋" w:cs="仿宋" w:hint="eastAsia"/>
          <w:b/>
          <w:sz w:val="28"/>
          <w:szCs w:val="28"/>
        </w:rPr>
        <w:t>，交易商充分了解并认同天津交易中心采用的此种市场组织模式。</w:t>
      </w:r>
      <w:r w:rsidRPr="005A287A">
        <w:rPr>
          <w:rFonts w:ascii="仿宋" w:eastAsia="仿宋" w:hAnsi="仿宋" w:cs="仿宋"/>
          <w:b/>
          <w:sz w:val="28"/>
          <w:szCs w:val="28"/>
        </w:rPr>
        <w:t>特许服务商</w:t>
      </w:r>
      <w:r w:rsidRPr="005A287A">
        <w:rPr>
          <w:rFonts w:ascii="仿宋" w:eastAsia="仿宋" w:hAnsi="仿宋" w:cs="仿宋" w:hint="eastAsia"/>
          <w:b/>
          <w:sz w:val="28"/>
          <w:szCs w:val="28"/>
        </w:rPr>
        <w:t>为买卖双方交易商</w:t>
      </w:r>
      <w:r w:rsidRPr="005A287A">
        <w:rPr>
          <w:rFonts w:ascii="仿宋" w:eastAsia="仿宋" w:hAnsi="仿宋" w:cs="仿宋"/>
          <w:b/>
          <w:sz w:val="28"/>
          <w:szCs w:val="28"/>
        </w:rPr>
        <w:t>提供的</w:t>
      </w:r>
      <w:r w:rsidRPr="005A287A">
        <w:rPr>
          <w:rFonts w:ascii="仿宋" w:eastAsia="仿宋" w:hAnsi="仿宋" w:cs="仿宋" w:hint="eastAsia"/>
          <w:b/>
          <w:sz w:val="28"/>
          <w:szCs w:val="28"/>
        </w:rPr>
        <w:t>调货</w:t>
      </w:r>
      <w:r w:rsidRPr="005A287A">
        <w:rPr>
          <w:rFonts w:ascii="仿宋" w:eastAsia="仿宋" w:hAnsi="仿宋" w:cs="仿宋"/>
          <w:b/>
          <w:sz w:val="28"/>
          <w:szCs w:val="28"/>
        </w:rPr>
        <w:t>服务</w:t>
      </w:r>
      <w:r w:rsidRPr="005A287A">
        <w:rPr>
          <w:rFonts w:ascii="仿宋" w:eastAsia="仿宋" w:hAnsi="仿宋" w:cs="仿宋" w:hint="eastAsia"/>
          <w:b/>
          <w:sz w:val="28"/>
          <w:szCs w:val="28"/>
        </w:rPr>
        <w:t>和换货服务</w:t>
      </w:r>
      <w:r w:rsidRPr="005A287A">
        <w:rPr>
          <w:rFonts w:ascii="仿宋" w:eastAsia="仿宋" w:hAnsi="仿宋" w:cs="仿宋"/>
          <w:b/>
          <w:sz w:val="28"/>
          <w:szCs w:val="28"/>
        </w:rPr>
        <w:t>内容与收费方式等具体事项</w:t>
      </w:r>
      <w:r w:rsidRPr="005A287A">
        <w:rPr>
          <w:rFonts w:ascii="仿宋" w:eastAsia="仿宋" w:hAnsi="仿宋" w:cs="仿宋" w:hint="eastAsia"/>
          <w:b/>
          <w:sz w:val="28"/>
          <w:szCs w:val="28"/>
        </w:rPr>
        <w:t>以公告等进行规定</w:t>
      </w:r>
      <w:r w:rsidRPr="005A287A">
        <w:rPr>
          <w:rFonts w:ascii="仿宋" w:eastAsia="仿宋" w:hAnsi="仿宋" w:cs="仿宋"/>
          <w:b/>
          <w:sz w:val="28"/>
          <w:szCs w:val="28"/>
        </w:rPr>
        <w:t>。</w:t>
      </w:r>
    </w:p>
    <w:p w14:paraId="1DA15CE2"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lang w:eastAsia="zh-Hans"/>
        </w:rPr>
      </w:pPr>
      <w:r w:rsidRPr="005A287A">
        <w:rPr>
          <w:rFonts w:ascii="仿宋" w:eastAsia="仿宋" w:hAnsi="仿宋" w:cs="仿宋" w:hint="eastAsia"/>
          <w:b/>
          <w:sz w:val="28"/>
          <w:szCs w:val="28"/>
        </w:rPr>
        <w:t>交易商参与天津交易中心组织的现货交易和交收，已充分阅读、理解和认同天津交易中心发布的各项交易交收规则和交易公告中规定的各种交易款项和费用的计算公式及结算与收取方式，包</w:t>
      </w:r>
      <w:r w:rsidRPr="005A287A">
        <w:rPr>
          <w:rFonts w:ascii="仿宋" w:eastAsia="仿宋" w:hAnsi="仿宋" w:cs="仿宋" w:hint="eastAsia"/>
          <w:b/>
          <w:sz w:val="28"/>
          <w:szCs w:val="28"/>
        </w:rPr>
        <w:lastRenderedPageBreak/>
        <w:t>括但不限于履约定金、诚意金、行纪服务指导价、风险补偿金、委托终止补偿金、购销合同基准价、货款、地区</w:t>
      </w:r>
      <w:r w:rsidRPr="005A287A">
        <w:rPr>
          <w:rFonts w:ascii="仿宋" w:eastAsia="仿宋" w:hAnsi="仿宋" w:cs="仿宋"/>
          <w:b/>
          <w:sz w:val="28"/>
          <w:szCs w:val="28"/>
        </w:rPr>
        <w:t>/品质升贴水、</w:t>
      </w:r>
      <w:r w:rsidRPr="005A287A">
        <w:rPr>
          <w:rFonts w:ascii="仿宋" w:eastAsia="仿宋" w:hAnsi="仿宋" w:cs="仿宋" w:hint="eastAsia"/>
          <w:b/>
          <w:sz w:val="28"/>
          <w:szCs w:val="28"/>
        </w:rPr>
        <w:t>委托订立手续费、委托终止手续费、</w:t>
      </w:r>
      <w:r w:rsidRPr="005A287A">
        <w:rPr>
          <w:rFonts w:ascii="仿宋" w:eastAsia="仿宋" w:hAnsi="仿宋" w:cs="仿宋"/>
          <w:b/>
          <w:sz w:val="28"/>
          <w:szCs w:val="28"/>
        </w:rPr>
        <w:t>交易交收手续费</w:t>
      </w:r>
      <w:r w:rsidRPr="005A287A">
        <w:rPr>
          <w:rFonts w:ascii="仿宋" w:eastAsia="仿宋" w:hAnsi="仿宋" w:cs="仿宋" w:hint="eastAsia"/>
          <w:b/>
          <w:sz w:val="28"/>
          <w:szCs w:val="28"/>
        </w:rPr>
        <w:t>、调货服务费、换货服务费</w:t>
      </w:r>
      <w:r w:rsidRPr="005A287A">
        <w:rPr>
          <w:rFonts w:ascii="仿宋" w:eastAsia="仿宋" w:hAnsi="仿宋" w:cs="仿宋"/>
          <w:b/>
          <w:sz w:val="28"/>
          <w:szCs w:val="28"/>
        </w:rPr>
        <w:t>等</w:t>
      </w:r>
      <w:r w:rsidRPr="005A287A">
        <w:rPr>
          <w:rFonts w:ascii="仿宋" w:eastAsia="仿宋" w:hAnsi="仿宋" w:cs="仿宋" w:hint="eastAsia"/>
          <w:b/>
          <w:sz w:val="28"/>
          <w:szCs w:val="28"/>
        </w:rPr>
        <w:t>，交易商认可天津交易中心对上述各种交易款项和费用的资金结算结果。</w:t>
      </w:r>
    </w:p>
    <w:p w14:paraId="5274FFD3"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每个交易日/</w:t>
      </w:r>
      <w:proofErr w:type="gramStart"/>
      <w:r w:rsidRPr="005A287A">
        <w:rPr>
          <w:rFonts w:ascii="仿宋" w:eastAsia="仿宋" w:hAnsi="仿宋" w:cs="仿宋" w:hint="eastAsia"/>
          <w:sz w:val="28"/>
          <w:szCs w:val="28"/>
        </w:rPr>
        <w:t>委托日闭市</w:t>
      </w:r>
      <w:proofErr w:type="gramEnd"/>
      <w:r w:rsidRPr="005A287A">
        <w:rPr>
          <w:rFonts w:ascii="仿宋" w:eastAsia="仿宋" w:hAnsi="仿宋" w:cs="仿宋" w:hint="eastAsia"/>
          <w:sz w:val="28"/>
          <w:szCs w:val="28"/>
        </w:rPr>
        <w:t>后，交易商应及时查看</w:t>
      </w:r>
      <w:r w:rsidRPr="005A287A">
        <w:rPr>
          <w:rFonts w:ascii="仿宋" w:eastAsia="仿宋" w:hAnsi="仿宋" w:cs="仿宋" w:hint="eastAsia"/>
          <w:sz w:val="28"/>
          <w:szCs w:val="28"/>
          <w:lang w:eastAsia="zh-Hans"/>
        </w:rPr>
        <w:t>交易数据</w:t>
      </w:r>
      <w:r w:rsidRPr="005A287A">
        <w:rPr>
          <w:rFonts w:ascii="仿宋" w:eastAsia="仿宋" w:hAnsi="仿宋" w:cs="仿宋" w:hint="eastAsia"/>
          <w:sz w:val="28"/>
          <w:szCs w:val="28"/>
        </w:rPr>
        <w:t>并核实其交易及资金变动情况，如对</w:t>
      </w:r>
      <w:r w:rsidRPr="005A287A">
        <w:rPr>
          <w:rFonts w:ascii="仿宋" w:eastAsia="仿宋" w:hAnsi="仿宋" w:cs="仿宋" w:hint="eastAsia"/>
          <w:sz w:val="28"/>
          <w:szCs w:val="28"/>
          <w:lang w:eastAsia="zh-Hans"/>
        </w:rPr>
        <w:t>交易数据</w:t>
      </w:r>
      <w:r w:rsidRPr="005A287A">
        <w:rPr>
          <w:rFonts w:ascii="仿宋" w:eastAsia="仿宋" w:hAnsi="仿宋" w:cs="仿宋" w:hint="eastAsia"/>
          <w:sz w:val="28"/>
          <w:szCs w:val="28"/>
        </w:rPr>
        <w:t>有异议，应在下一交易日/</w:t>
      </w:r>
      <w:proofErr w:type="gramStart"/>
      <w:r w:rsidRPr="005A287A">
        <w:rPr>
          <w:rFonts w:ascii="仿宋" w:eastAsia="仿宋" w:hAnsi="仿宋" w:cs="仿宋" w:hint="eastAsia"/>
          <w:sz w:val="28"/>
          <w:szCs w:val="28"/>
        </w:rPr>
        <w:t>委托日</w:t>
      </w:r>
      <w:proofErr w:type="gramEnd"/>
      <w:r w:rsidRPr="005A287A">
        <w:rPr>
          <w:rFonts w:ascii="仿宋" w:eastAsia="仿宋" w:hAnsi="仿宋" w:cs="仿宋" w:hint="eastAsia"/>
          <w:sz w:val="28"/>
          <w:szCs w:val="28"/>
        </w:rPr>
        <w:t>开市前以书面形式提出。否则视为对当日的交易记录及交易商的结算结果无异议。</w:t>
      </w:r>
    </w:p>
    <w:p w14:paraId="6D87248E"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交易商参与交易，应向天津交易中心支付一定比例的委托订立手续费、委托终止手续费、</w:t>
      </w:r>
      <w:r w:rsidRPr="005A287A">
        <w:rPr>
          <w:rFonts w:ascii="仿宋" w:eastAsia="仿宋" w:hAnsi="仿宋" w:cs="仿宋"/>
          <w:sz w:val="28"/>
          <w:szCs w:val="28"/>
        </w:rPr>
        <w:t>交易交收手续费</w:t>
      </w:r>
      <w:r w:rsidRPr="005A287A">
        <w:rPr>
          <w:rFonts w:ascii="仿宋" w:eastAsia="仿宋" w:hAnsi="仿宋" w:cs="仿宋" w:hint="eastAsia"/>
          <w:sz w:val="28"/>
          <w:szCs w:val="28"/>
        </w:rPr>
        <w:t>等相关费用。（具体标准天津交易中心以公告形式发布）。</w:t>
      </w:r>
    </w:p>
    <w:p w14:paraId="749252CB" w14:textId="77777777" w:rsidR="00F57041" w:rsidRPr="005A287A" w:rsidRDefault="00B84D12">
      <w:pPr>
        <w:pStyle w:val="cjk"/>
        <w:widowControl w:val="0"/>
        <w:spacing w:before="0" w:beforeAutospacing="0" w:after="0" w:afterAutospacing="0" w:line="500" w:lineRule="exact"/>
        <w:ind w:firstLineChars="200" w:firstLine="562"/>
        <w:jc w:val="both"/>
        <w:rPr>
          <w:rFonts w:ascii="仿宋" w:eastAsia="仿宋" w:hAnsi="仿宋" w:cs="仿宋"/>
          <w:sz w:val="28"/>
          <w:szCs w:val="28"/>
          <w:lang w:eastAsia="zh-Hans"/>
        </w:rPr>
      </w:pPr>
      <w:r w:rsidRPr="005A287A">
        <w:rPr>
          <w:rFonts w:ascii="仿宋" w:eastAsia="仿宋" w:hAnsi="仿宋" w:cs="仿宋" w:hint="eastAsia"/>
          <w:b/>
          <w:sz w:val="28"/>
          <w:szCs w:val="28"/>
          <w:lang w:eastAsia="zh-Hans"/>
        </w:rPr>
        <w:t>交易商须认真阅读附件二《费用收取协议》，交易商签订本协议即表示交易商认同附件二《费用收取协议》。</w:t>
      </w:r>
      <w:r w:rsidRPr="005A287A">
        <w:rPr>
          <w:rFonts w:ascii="仿宋" w:eastAsia="仿宋" w:hAnsi="仿宋" w:cs="仿宋"/>
          <w:vanish/>
          <w:sz w:val="28"/>
          <w:szCs w:val="28"/>
        </w:rPr>
        <w:cr/>
        <w:t>三方循平等、自愿、互惠和诚实</w:t>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vanish/>
          <w:sz w:val="28"/>
          <w:szCs w:val="28"/>
        </w:rPr>
        <w:pgNum/>
      </w:r>
      <w:r w:rsidRPr="005A287A">
        <w:rPr>
          <w:rFonts w:ascii="仿宋" w:eastAsia="仿宋" w:hAnsi="仿宋" w:cs="仿宋" w:hint="eastAsia"/>
          <w:sz w:val="28"/>
          <w:szCs w:val="28"/>
        </w:rPr>
        <w:t xml:space="preserve">     </w:t>
      </w:r>
    </w:p>
    <w:p w14:paraId="2C7F35A6"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kern w:val="2"/>
          <w:sz w:val="28"/>
          <w:szCs w:val="28"/>
        </w:rPr>
      </w:pPr>
      <w:r w:rsidRPr="005A287A">
        <w:rPr>
          <w:rFonts w:ascii="仿宋" w:eastAsia="仿宋" w:hAnsi="仿宋" w:cs="仿宋" w:hint="eastAsia"/>
          <w:sz w:val="28"/>
          <w:szCs w:val="28"/>
        </w:rPr>
        <w:t>天津交易中心对交易商的委托事项和交易记录等信息负有保密义务，如非法定有权机关要求或经交易商书面同意，不得向第三方透露。交易商</w:t>
      </w:r>
      <w:r w:rsidRPr="005A287A">
        <w:rPr>
          <w:rFonts w:ascii="仿宋" w:eastAsia="仿宋" w:hAnsi="仿宋" w:cs="仿宋" w:hint="eastAsia"/>
          <w:kern w:val="2"/>
          <w:sz w:val="28"/>
          <w:szCs w:val="28"/>
        </w:rPr>
        <w:t>已详细阅读本协议所有条款,并准确理解其含义,</w:t>
      </w:r>
      <w:r w:rsidRPr="005A287A">
        <w:rPr>
          <w:rFonts w:ascii="仿宋" w:eastAsia="仿宋" w:hAnsi="仿宋" w:cs="仿宋" w:hint="eastAsia"/>
          <w:sz w:val="28"/>
          <w:szCs w:val="28"/>
        </w:rPr>
        <w:t>特别是其中有关天津交易中心</w:t>
      </w:r>
      <w:r w:rsidRPr="005A287A">
        <w:rPr>
          <w:rFonts w:ascii="仿宋" w:eastAsia="仿宋" w:hAnsi="仿宋" w:cs="仿宋" w:hint="eastAsia"/>
          <w:kern w:val="2"/>
          <w:sz w:val="28"/>
          <w:szCs w:val="28"/>
        </w:rPr>
        <w:t>的免责条款。</w:t>
      </w:r>
    </w:p>
    <w:p w14:paraId="2739FD8B"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天津交易中心确保网络交易系统的系统稳定性，保证交易安全、高效的进行。由于非天津交易中心所能控制的原因，包括但不限于下列情况：地震、水灾、火灾、台风等不可抗力因素或者计算机系统、通讯系统故障等，可能造成交易商的指令无法成交或者无法全部成交，交易商将承担由此导致的损失及不利的法律后果，天津交易中心不承担责任。</w:t>
      </w:r>
    </w:p>
    <w:p w14:paraId="76C087F9"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 xml:space="preserve">计算机系统、通讯系统故障包括但不限于以下风险： </w:t>
      </w:r>
    </w:p>
    <w:p w14:paraId="532D4A6D"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t>（一）由于无法控制和不可预测的系统故障、设备故障、通讯故障、电力故障、网络故障及其它因素，可能导致交易系统非正常运行</w:t>
      </w:r>
      <w:r w:rsidRPr="005A287A">
        <w:rPr>
          <w:rFonts w:ascii="仿宋" w:eastAsia="仿宋" w:hAnsi="仿宋" w:cs="仿宋" w:hint="eastAsia"/>
          <w:sz w:val="28"/>
          <w:szCs w:val="28"/>
        </w:rPr>
        <w:lastRenderedPageBreak/>
        <w:t>甚至瘫痪，使交易商的交易指令出现延迟、中断、数据错误等情况；</w:t>
      </w:r>
    </w:p>
    <w:p w14:paraId="0B8D11E4"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t>（二）由于电子交易系统存在被网络黑客和计算机病毒攻击的可能性，由此可能导致交易系统故障，使交易无法进行</w:t>
      </w:r>
      <w:proofErr w:type="gramStart"/>
      <w:r w:rsidRPr="005A287A">
        <w:rPr>
          <w:rFonts w:ascii="仿宋" w:eastAsia="仿宋" w:hAnsi="仿宋" w:cs="仿宋" w:hint="eastAsia"/>
          <w:sz w:val="28"/>
          <w:szCs w:val="28"/>
        </w:rPr>
        <w:t>或行情</w:t>
      </w:r>
      <w:proofErr w:type="gramEnd"/>
      <w:r w:rsidRPr="005A287A">
        <w:rPr>
          <w:rFonts w:ascii="仿宋" w:eastAsia="仿宋" w:hAnsi="仿宋" w:cs="仿宋" w:hint="eastAsia"/>
          <w:sz w:val="28"/>
          <w:szCs w:val="28"/>
        </w:rPr>
        <w:t>信息出现错误或延迟；</w:t>
      </w:r>
    </w:p>
    <w:p w14:paraId="3DF40695"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t>（三）互联网上的数据传输可能因通信繁忙等原因出现延迟、中断、数据错误或不完全，从而使网上交易出现延迟、中断。</w:t>
      </w:r>
    </w:p>
    <w:p w14:paraId="55AD6928" w14:textId="77777777" w:rsidR="00F57041" w:rsidRPr="005A287A" w:rsidRDefault="00B84D12">
      <w:pPr>
        <w:pStyle w:val="cjk"/>
        <w:widowControl w:val="0"/>
        <w:spacing w:before="0" w:beforeAutospacing="0" w:after="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rPr>
        <w:t>因上述事故或故障造成交易或交易数据传输中断，恢复交易时以故障发生前系统最终记录的交易数据为有效数据。</w:t>
      </w:r>
    </w:p>
    <w:p w14:paraId="78A7F400"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对于交易价格严重偏离市场、扰乱市场秩序的行为，天津交易中心有权取消该笔交易，并保留对其他有损天津交易中心市场信誉追责的权利。如遇价格严重背离市场，但买卖双方予以确认的情形，天津交易中心有权要求其中一方或双方以电话录音或邮件形式提供价格说明。</w:t>
      </w:r>
    </w:p>
    <w:p w14:paraId="5E48A759" w14:textId="147A0DAF"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如交易商违反《天津国际油气交易中心现货交易管理总则（试行）》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《天津国际油气交易中心交易商管理办法（试行）》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《天津国际油气交易中心违规违约管理办法（试行）》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《天津国际油气交易中心风险控制管理办法（试行）》</w:t>
      </w:r>
      <w:r w:rsidRPr="005A287A">
        <w:rPr>
          <w:rFonts w:ascii="仿宋" w:eastAsia="仿宋" w:hAnsi="仿宋" w:cs="仿宋"/>
          <w:b/>
          <w:sz w:val="28"/>
          <w:szCs w:val="28"/>
        </w:rPr>
        <w:t>、</w:t>
      </w:r>
      <w:r w:rsidRPr="005A287A">
        <w:rPr>
          <w:rFonts w:ascii="仿宋" w:eastAsia="仿宋" w:hAnsi="仿宋" w:cs="仿宋" w:hint="eastAsia"/>
          <w:b/>
          <w:sz w:val="28"/>
          <w:szCs w:val="28"/>
        </w:rPr>
        <w:t>《天津国际油气交易中心资金与结算管理办法（试行）》等</w:t>
      </w:r>
      <w:proofErr w:type="gramStart"/>
      <w:r w:rsidRPr="005A287A">
        <w:rPr>
          <w:rFonts w:ascii="仿宋" w:eastAsia="仿宋" w:hAnsi="仿宋" w:cs="仿宋" w:hint="eastAsia"/>
          <w:b/>
          <w:sz w:val="28"/>
          <w:szCs w:val="28"/>
        </w:rPr>
        <w:t>天津交易中心官网发布</w:t>
      </w:r>
      <w:proofErr w:type="gramEnd"/>
      <w:r w:rsidRPr="005A287A">
        <w:rPr>
          <w:rFonts w:ascii="仿宋" w:eastAsia="仿宋" w:hAnsi="仿宋" w:cs="仿宋" w:hint="eastAsia"/>
          <w:b/>
          <w:sz w:val="28"/>
          <w:szCs w:val="28"/>
        </w:rPr>
        <w:t>的各类交易交收规则</w:t>
      </w:r>
      <w:r w:rsidRPr="005A287A">
        <w:rPr>
          <w:rFonts w:ascii="仿宋" w:eastAsia="仿宋" w:hAnsi="仿宋" w:cs="仿宋"/>
          <w:b/>
          <w:sz w:val="28"/>
          <w:szCs w:val="28"/>
        </w:rPr>
        <w:t>或公告</w:t>
      </w:r>
      <w:r w:rsidRPr="005A287A">
        <w:rPr>
          <w:rFonts w:ascii="仿宋" w:eastAsia="仿宋" w:hAnsi="仿宋" w:cs="仿宋" w:hint="eastAsia"/>
          <w:b/>
          <w:sz w:val="28"/>
          <w:szCs w:val="28"/>
        </w:rPr>
        <w:t>的规定，出现违规违约行为，天津交易中心有权随时单方终止本协议，取消交易商资格，且不承担任何赔偿责任。</w:t>
      </w:r>
    </w:p>
    <w:p w14:paraId="2448EB35" w14:textId="77777777" w:rsidR="00F57041" w:rsidRPr="005A287A" w:rsidRDefault="00B84D12">
      <w:pPr>
        <w:spacing w:line="500" w:lineRule="exact"/>
        <w:ind w:firstLineChars="200" w:firstLine="562"/>
        <w:rPr>
          <w:rFonts w:ascii="仿宋" w:eastAsia="仿宋" w:hAnsi="仿宋" w:cs="仿宋"/>
          <w:b/>
          <w:sz w:val="28"/>
          <w:szCs w:val="28"/>
        </w:rPr>
      </w:pPr>
      <w:r w:rsidRPr="005A287A">
        <w:rPr>
          <w:rFonts w:ascii="仿宋" w:eastAsia="仿宋" w:hAnsi="仿宋" w:cs="仿宋" w:hint="eastAsia"/>
          <w:b/>
          <w:sz w:val="28"/>
          <w:szCs w:val="28"/>
        </w:rPr>
        <w:t>为有效控制现货交易交收风险，交易商同意天津交易中心可依据《天津国际油气交易中心违规违约管理办法（试行）》和其他交易交收及风险控制规则中规定的违规违约处理方式和程序，对违规违约方交易商及其对手方的相关行纪确认单</w:t>
      </w:r>
      <w:r w:rsidRPr="005A287A">
        <w:rPr>
          <w:rFonts w:ascii="仿宋" w:eastAsia="仿宋" w:hAnsi="仿宋" w:cs="仿宋"/>
          <w:b/>
          <w:sz w:val="28"/>
          <w:szCs w:val="28"/>
        </w:rPr>
        <w:t>/</w:t>
      </w:r>
      <w:r w:rsidRPr="005A287A">
        <w:rPr>
          <w:rFonts w:ascii="仿宋" w:eastAsia="仿宋" w:hAnsi="仿宋" w:cs="仿宋" w:hint="eastAsia"/>
          <w:b/>
          <w:sz w:val="28"/>
          <w:szCs w:val="28"/>
        </w:rPr>
        <w:t>订单</w:t>
      </w:r>
      <w:r w:rsidRPr="005A287A">
        <w:rPr>
          <w:rFonts w:ascii="仿宋" w:eastAsia="仿宋" w:hAnsi="仿宋" w:cs="仿宋"/>
          <w:b/>
          <w:sz w:val="28"/>
          <w:szCs w:val="28"/>
        </w:rPr>
        <w:t>/</w:t>
      </w:r>
      <w:r w:rsidRPr="005A287A">
        <w:rPr>
          <w:rFonts w:ascii="仿宋" w:eastAsia="仿宋" w:hAnsi="仿宋" w:cs="仿宋" w:hint="eastAsia"/>
          <w:b/>
          <w:sz w:val="28"/>
          <w:szCs w:val="28"/>
        </w:rPr>
        <w:t>合同等进行处置，</w:t>
      </w:r>
      <w:r w:rsidRPr="005A287A">
        <w:rPr>
          <w:rFonts w:ascii="仿宋" w:eastAsia="仿宋" w:hAnsi="仿宋" w:cs="仿宋" w:hint="eastAsia"/>
          <w:b/>
          <w:sz w:val="28"/>
          <w:szCs w:val="28"/>
          <w:u w:val="single"/>
        </w:rPr>
        <w:t>交易商充分知晓天津交易中心的所有管理办法、交易交收及风险控制规则，完全接受天津交易中心按上述规则规定的处理方式和程序形成的处理结果，并自行承担由此产生的所有经济责任和法律责任。</w:t>
      </w:r>
    </w:p>
    <w:p w14:paraId="1C741CFC" w14:textId="77777777" w:rsidR="00F57041" w:rsidRPr="005A287A" w:rsidRDefault="00B84D12">
      <w:pPr>
        <w:spacing w:line="500" w:lineRule="exact"/>
        <w:ind w:firstLineChars="200" w:firstLine="562"/>
        <w:rPr>
          <w:rFonts w:ascii="仿宋" w:eastAsia="仿宋" w:hAnsi="仿宋" w:cs="仿宋"/>
          <w:b/>
          <w:sz w:val="28"/>
          <w:szCs w:val="28"/>
        </w:rPr>
      </w:pPr>
      <w:r w:rsidRPr="005A287A">
        <w:rPr>
          <w:rFonts w:ascii="仿宋" w:eastAsia="仿宋" w:hAnsi="仿宋" w:cs="仿宋" w:hint="eastAsia"/>
          <w:b/>
          <w:sz w:val="28"/>
          <w:szCs w:val="28"/>
        </w:rPr>
        <w:lastRenderedPageBreak/>
        <w:t>天津交易中心做出的处置决定及相关通知、公告自天津交易中心发出（向交易商报备的联系邮箱发送邮件，向交易商报备的联系地址寄出，向交易商的法定代表人、报备或提供的手机号码发送短信、信息、通知，或通过交易系统发出等方式）之时生效。</w:t>
      </w:r>
    </w:p>
    <w:p w14:paraId="2D88A306" w14:textId="23691FE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b/>
          <w:sz w:val="28"/>
          <w:szCs w:val="28"/>
        </w:rPr>
      </w:pPr>
      <w:r w:rsidRPr="005A287A">
        <w:rPr>
          <w:rFonts w:ascii="仿宋" w:eastAsia="仿宋" w:hAnsi="仿宋" w:cs="仿宋" w:hint="eastAsia"/>
          <w:b/>
          <w:sz w:val="28"/>
          <w:szCs w:val="28"/>
        </w:rPr>
        <w:t>因交易</w:t>
      </w:r>
      <w:r w:rsidRPr="005A287A">
        <w:rPr>
          <w:rFonts w:ascii="仿宋" w:eastAsia="仿宋" w:hAnsi="仿宋" w:cs="仿宋"/>
          <w:b/>
          <w:sz w:val="28"/>
          <w:szCs w:val="28"/>
        </w:rPr>
        <w:t>对手</w:t>
      </w:r>
      <w:r w:rsidRPr="005A287A">
        <w:rPr>
          <w:rFonts w:ascii="仿宋" w:eastAsia="仿宋" w:hAnsi="仿宋" w:cs="仿宋" w:hint="eastAsia"/>
          <w:b/>
          <w:sz w:val="28"/>
          <w:szCs w:val="28"/>
        </w:rPr>
        <w:t>方、结算银行、</w:t>
      </w:r>
      <w:r w:rsidRPr="005A287A">
        <w:rPr>
          <w:rFonts w:ascii="仿宋" w:eastAsia="仿宋" w:hAnsi="仿宋" w:cs="仿宋"/>
          <w:b/>
          <w:sz w:val="28"/>
          <w:szCs w:val="28"/>
        </w:rPr>
        <w:t>指定交收机构</w:t>
      </w:r>
      <w:r w:rsidRPr="005A287A">
        <w:rPr>
          <w:rFonts w:ascii="仿宋" w:eastAsia="仿宋" w:hAnsi="仿宋" w:cs="仿宋" w:hint="eastAsia"/>
          <w:b/>
          <w:sz w:val="28"/>
          <w:szCs w:val="28"/>
        </w:rPr>
        <w:t>、调货服务商、换货服务商等第三</w:t>
      </w:r>
      <w:proofErr w:type="gramStart"/>
      <w:r w:rsidRPr="005A287A">
        <w:rPr>
          <w:rFonts w:ascii="仿宋" w:eastAsia="仿宋" w:hAnsi="仿宋" w:cs="仿宋" w:hint="eastAsia"/>
          <w:b/>
          <w:sz w:val="28"/>
          <w:szCs w:val="28"/>
        </w:rPr>
        <w:t>方主体</w:t>
      </w:r>
      <w:proofErr w:type="gramEnd"/>
      <w:r w:rsidRPr="005A287A">
        <w:rPr>
          <w:rFonts w:ascii="仿宋" w:eastAsia="仿宋" w:hAnsi="仿宋" w:cs="仿宋" w:hint="eastAsia"/>
          <w:b/>
          <w:sz w:val="28"/>
          <w:szCs w:val="28"/>
        </w:rPr>
        <w:t>的违约、侵权、违规行为导致交易商损失的，交易商应向违规违约的第三</w:t>
      </w:r>
      <w:proofErr w:type="gramStart"/>
      <w:r w:rsidRPr="005A287A">
        <w:rPr>
          <w:rFonts w:ascii="仿宋" w:eastAsia="仿宋" w:hAnsi="仿宋" w:cs="仿宋" w:hint="eastAsia"/>
          <w:b/>
          <w:sz w:val="28"/>
          <w:szCs w:val="28"/>
        </w:rPr>
        <w:t>方主体</w:t>
      </w:r>
      <w:proofErr w:type="gramEnd"/>
      <w:r w:rsidRPr="005A287A">
        <w:rPr>
          <w:rFonts w:ascii="仿宋" w:eastAsia="仿宋" w:hAnsi="仿宋" w:cs="仿宋" w:hint="eastAsia"/>
          <w:b/>
          <w:sz w:val="28"/>
          <w:szCs w:val="28"/>
        </w:rPr>
        <w:t>追偿，天津交易中心不承担赔偿责任，但可提供必要的协助与配合。</w:t>
      </w:r>
    </w:p>
    <w:p w14:paraId="6DE2EED9"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当天津交易中心依法协助司法机关办理保全、强制执行、调查取证等相关事宜时，由此导致交易</w:t>
      </w:r>
      <w:proofErr w:type="gramStart"/>
      <w:r w:rsidRPr="005A287A">
        <w:rPr>
          <w:rFonts w:ascii="仿宋" w:eastAsia="仿宋" w:hAnsi="仿宋" w:cs="仿宋" w:hint="eastAsia"/>
          <w:sz w:val="28"/>
          <w:szCs w:val="28"/>
        </w:rPr>
        <w:t>商风险</w:t>
      </w:r>
      <w:proofErr w:type="gramEnd"/>
      <w:r w:rsidRPr="005A287A">
        <w:rPr>
          <w:rFonts w:ascii="仿宋" w:eastAsia="仿宋" w:hAnsi="仿宋" w:cs="仿宋" w:hint="eastAsia"/>
          <w:sz w:val="28"/>
          <w:szCs w:val="28"/>
        </w:rPr>
        <w:t>状况发生变化，交易商同意自行承担风险控制责任。</w:t>
      </w:r>
      <w:r w:rsidRPr="005A287A">
        <w:rPr>
          <w:rFonts w:ascii="仿宋" w:eastAsia="仿宋" w:hAnsi="仿宋" w:cs="仿宋" w:hint="eastAsia"/>
          <w:sz w:val="28"/>
          <w:szCs w:val="28"/>
          <w:lang w:eastAsia="zh-Hans"/>
        </w:rPr>
        <w:t>如果</w:t>
      </w:r>
      <w:r w:rsidRPr="005A287A">
        <w:rPr>
          <w:rFonts w:ascii="仿宋" w:eastAsia="仿宋" w:hAnsi="仿宋" w:cs="仿宋" w:hint="eastAsia"/>
          <w:sz w:val="28"/>
          <w:szCs w:val="28"/>
        </w:rPr>
        <w:t>天津</w:t>
      </w:r>
      <w:r w:rsidRPr="005A287A">
        <w:rPr>
          <w:rFonts w:ascii="仿宋" w:eastAsia="仿宋" w:hAnsi="仿宋" w:cs="仿宋" w:hint="eastAsia"/>
          <w:sz w:val="28"/>
          <w:szCs w:val="28"/>
          <w:lang w:eastAsia="zh-Hans"/>
        </w:rPr>
        <w:t>交易中心账户资金因交易商原因导致资金被冻结、保全、强制执行的，交易商接到</w:t>
      </w:r>
      <w:r w:rsidRPr="005A287A">
        <w:rPr>
          <w:rFonts w:ascii="仿宋" w:eastAsia="仿宋" w:hAnsi="仿宋" w:cs="仿宋" w:hint="eastAsia"/>
          <w:sz w:val="28"/>
          <w:szCs w:val="28"/>
        </w:rPr>
        <w:t>天津</w:t>
      </w:r>
      <w:r w:rsidRPr="005A287A">
        <w:rPr>
          <w:rFonts w:ascii="仿宋" w:eastAsia="仿宋" w:hAnsi="仿宋" w:cs="仿宋" w:hint="eastAsia"/>
          <w:sz w:val="28"/>
          <w:szCs w:val="28"/>
          <w:lang w:eastAsia="zh-Hans"/>
        </w:rPr>
        <w:t>交易中心通知后应立即向</w:t>
      </w:r>
      <w:r w:rsidRPr="005A287A">
        <w:rPr>
          <w:rFonts w:ascii="仿宋" w:eastAsia="仿宋" w:hAnsi="仿宋" w:cs="仿宋" w:hint="eastAsia"/>
          <w:sz w:val="28"/>
          <w:szCs w:val="28"/>
        </w:rPr>
        <w:t>天津</w:t>
      </w:r>
      <w:r w:rsidRPr="005A287A">
        <w:rPr>
          <w:rFonts w:ascii="仿宋" w:eastAsia="仿宋" w:hAnsi="仿宋" w:cs="仿宋" w:hint="eastAsia"/>
          <w:sz w:val="28"/>
          <w:szCs w:val="28"/>
          <w:lang w:eastAsia="zh-Hans"/>
        </w:rPr>
        <w:t>交易中心提供等额货币资金的担保，并配合</w:t>
      </w:r>
      <w:r w:rsidRPr="005A287A">
        <w:rPr>
          <w:rFonts w:ascii="仿宋" w:eastAsia="仿宋" w:hAnsi="仿宋" w:cs="仿宋" w:hint="eastAsia"/>
          <w:sz w:val="28"/>
          <w:szCs w:val="28"/>
        </w:rPr>
        <w:t>天津</w:t>
      </w:r>
      <w:r w:rsidRPr="005A287A">
        <w:rPr>
          <w:rFonts w:ascii="仿宋" w:eastAsia="仿宋" w:hAnsi="仿宋" w:cs="仿宋" w:hint="eastAsia"/>
          <w:sz w:val="28"/>
          <w:szCs w:val="28"/>
          <w:lang w:eastAsia="zh-Hans"/>
        </w:rPr>
        <w:t>交易中心积极解决前述问题。</w:t>
      </w:r>
    </w:p>
    <w:p w14:paraId="35F1FA96"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双方就签订及履行本协议发生任何争议，应当友好协商解决，协商不成的，</w:t>
      </w:r>
      <w:r w:rsidRPr="005A287A">
        <w:rPr>
          <w:rStyle w:val="fontstyle01"/>
          <w:rFonts w:cs="仿宋" w:hint="default"/>
          <w:color w:val="auto"/>
          <w:sz w:val="28"/>
          <w:szCs w:val="28"/>
        </w:rPr>
        <w:t>应根据中国法律法规及司法解释的相关规定向中国国际经济贸易仲裁委员会天津分会提起仲裁，按照仲裁申请时该仲裁委届时有效的仲裁规则在天津进行仲裁。仲裁语言为中文, 仲裁裁决是终局的，对双方有约束力。该解决争议的条款独立存在，不因合同的解除、终止、无效而失效。</w:t>
      </w:r>
    </w:p>
    <w:p w14:paraId="1F271ACB"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2"/>
        <w:jc w:val="both"/>
        <w:rPr>
          <w:rFonts w:ascii="仿宋" w:eastAsia="仿宋" w:hAnsi="仿宋" w:cs="仿宋"/>
          <w:sz w:val="28"/>
          <w:szCs w:val="28"/>
        </w:rPr>
      </w:pPr>
      <w:r w:rsidRPr="005A287A">
        <w:rPr>
          <w:rFonts w:ascii="仿宋" w:eastAsia="仿宋" w:hAnsi="仿宋" w:cs="仿宋" w:hint="eastAsia"/>
          <w:b/>
          <w:sz w:val="28"/>
          <w:szCs w:val="28"/>
        </w:rPr>
        <w:t>各方在向对方发送通知、处置决定、确认函等商务往来函件，可通过天津交易中心交易系统即时通信工具、另一方在合同</w:t>
      </w:r>
      <w:r w:rsidRPr="005A287A">
        <w:rPr>
          <w:rFonts w:ascii="仿宋" w:eastAsia="仿宋" w:hAnsi="仿宋" w:cs="仿宋"/>
          <w:b/>
          <w:sz w:val="28"/>
          <w:szCs w:val="28"/>
        </w:rPr>
        <w:t>/协议及交易系统中预留的通信地址、电话、电子邮箱</w:t>
      </w:r>
      <w:r w:rsidRPr="005A287A">
        <w:rPr>
          <w:rFonts w:ascii="仿宋" w:eastAsia="仿宋" w:hAnsi="仿宋" w:cs="仿宋" w:hint="eastAsia"/>
          <w:b/>
          <w:sz w:val="28"/>
          <w:szCs w:val="28"/>
        </w:rPr>
        <w:t>等进行送达，各方均认可通过上述方式发送的通知、处置决定、确认函等商务往来函件与公司以书面盖章、法定代表人签字等传统方式</w:t>
      </w:r>
      <w:proofErr w:type="gramStart"/>
      <w:r w:rsidRPr="005A287A">
        <w:rPr>
          <w:rFonts w:ascii="仿宋" w:eastAsia="仿宋" w:hAnsi="仿宋" w:cs="仿宋" w:hint="eastAsia"/>
          <w:b/>
          <w:sz w:val="28"/>
          <w:szCs w:val="28"/>
        </w:rPr>
        <w:t>作出</w:t>
      </w:r>
      <w:proofErr w:type="gramEnd"/>
      <w:r w:rsidRPr="005A287A">
        <w:rPr>
          <w:rFonts w:ascii="仿宋" w:eastAsia="仿宋" w:hAnsi="仿宋" w:cs="仿宋" w:hint="eastAsia"/>
          <w:b/>
          <w:sz w:val="28"/>
          <w:szCs w:val="28"/>
        </w:rPr>
        <w:t>的行为具有同等效力，通过上述方式的文件收发行为产生的法律责任，由交易商承担。</w:t>
      </w:r>
      <w:r w:rsidRPr="005A287A">
        <w:rPr>
          <w:rFonts w:ascii="仿宋" w:eastAsia="仿宋" w:hAnsi="仿宋" w:cs="仿宋" w:hint="eastAsia"/>
          <w:sz w:val="28"/>
          <w:szCs w:val="28"/>
        </w:rPr>
        <w:t>通知到达对方时生效。任何一方在合同中及交易系统内预留的</w:t>
      </w:r>
      <w:r w:rsidRPr="005A287A">
        <w:rPr>
          <w:rFonts w:ascii="仿宋" w:eastAsia="仿宋" w:hAnsi="仿宋" w:cs="仿宋" w:hint="eastAsia"/>
          <w:sz w:val="28"/>
          <w:szCs w:val="28"/>
        </w:rPr>
        <w:lastRenderedPageBreak/>
        <w:t xml:space="preserve">通信地址、电话、电子邮箱、联系人拟申请变更时，须在申请变更前1个工作日通过向交易系统发出通知，向指定联系邮箱发送邮件，向指定联系地址寄出，向法定代表人、报备或提供的手机号码发送短信、信息等方式通知对方。因迟延通知而造成的损失，由过错方承担责任。 </w:t>
      </w:r>
    </w:p>
    <w:p w14:paraId="3A3BB078" w14:textId="77777777" w:rsidR="00F57041" w:rsidRPr="005A287A" w:rsidRDefault="00B84D12">
      <w:pPr>
        <w:pStyle w:val="cjk"/>
        <w:widowControl w:val="0"/>
        <w:numPr>
          <w:ilvl w:val="0"/>
          <w:numId w:val="1"/>
        </w:numPr>
        <w:tabs>
          <w:tab w:val="left" w:pos="1843"/>
        </w:tabs>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本协议未尽事宜，按照天津交易中心颁布的交易规则、用户注册协议及交易公告</w:t>
      </w:r>
      <w:r w:rsidRPr="005A287A">
        <w:rPr>
          <w:rFonts w:ascii="仿宋" w:eastAsia="仿宋" w:hAnsi="仿宋" w:cs="仿宋" w:hint="eastAsia"/>
          <w:sz w:val="28"/>
          <w:szCs w:val="28"/>
          <w:lang w:eastAsia="zh-Hans"/>
        </w:rPr>
        <w:t>以及各方另行签订的协议</w:t>
      </w:r>
      <w:r w:rsidRPr="005A287A">
        <w:rPr>
          <w:rFonts w:ascii="仿宋" w:eastAsia="仿宋" w:hAnsi="仿宋" w:cs="仿宋" w:hint="eastAsia"/>
          <w:sz w:val="28"/>
          <w:szCs w:val="28"/>
        </w:rPr>
        <w:t xml:space="preserve">执行。  </w:t>
      </w:r>
    </w:p>
    <w:p w14:paraId="1EEDB374" w14:textId="12F9AC73" w:rsidR="00F57041" w:rsidRPr="005A287A" w:rsidRDefault="00B84D12">
      <w:pPr>
        <w:pStyle w:val="cjk"/>
        <w:widowControl w:val="0"/>
        <w:numPr>
          <w:ilvl w:val="0"/>
          <w:numId w:val="1"/>
        </w:numPr>
        <w:spacing w:before="0" w:beforeAutospacing="0" w:after="0" w:afterAutospacing="0" w:line="500" w:lineRule="exact"/>
        <w:ind w:left="0" w:firstLineChars="200" w:firstLine="560"/>
        <w:jc w:val="both"/>
        <w:rPr>
          <w:rFonts w:ascii="仿宋" w:eastAsia="仿宋" w:hAnsi="仿宋" w:cs="仿宋"/>
          <w:sz w:val="28"/>
          <w:szCs w:val="28"/>
        </w:rPr>
      </w:pPr>
      <w:r w:rsidRPr="005A287A">
        <w:rPr>
          <w:rFonts w:ascii="仿宋" w:eastAsia="仿宋" w:hAnsi="仿宋" w:cs="仿宋" w:hint="eastAsia"/>
          <w:sz w:val="28"/>
          <w:szCs w:val="28"/>
        </w:rPr>
        <w:t>本协议有效期内，如天津交易中心根据相关法律法规或业务发展情况对协议条款进行修改或增补，天津交易中心将在</w:t>
      </w:r>
      <w:r w:rsidRPr="005A287A">
        <w:rPr>
          <w:rFonts w:ascii="仿宋" w:eastAsia="仿宋" w:hAnsi="仿宋" w:cs="仿宋" w:hint="eastAsia"/>
          <w:sz w:val="28"/>
          <w:szCs w:val="28"/>
          <w:lang w:eastAsia="zh-Hans"/>
        </w:rPr>
        <w:t>交易系统</w:t>
      </w:r>
      <w:r w:rsidRPr="005A287A">
        <w:rPr>
          <w:rFonts w:ascii="仿宋" w:eastAsia="仿宋" w:hAnsi="仿宋" w:cs="仿宋" w:hint="eastAsia"/>
          <w:sz w:val="28"/>
          <w:szCs w:val="28"/>
        </w:rPr>
        <w:t>向交易商发出重新确认本协议的通知，交易商应及时在交易系统阅读并确认本协议。交易商不同意修改的应立即停止在天津交易中心的所有活动。</w:t>
      </w:r>
    </w:p>
    <w:p w14:paraId="200A2409" w14:textId="77777777" w:rsidR="00F57041" w:rsidRPr="005A287A" w:rsidRDefault="00B84D12">
      <w:pPr>
        <w:spacing w:line="500" w:lineRule="exact"/>
        <w:ind w:firstLineChars="200" w:firstLine="562"/>
        <w:rPr>
          <w:rFonts w:ascii="仿宋" w:eastAsia="仿宋" w:hAnsi="仿宋" w:cs="仿宋"/>
          <w:b/>
          <w:bCs/>
          <w:sz w:val="28"/>
          <w:szCs w:val="28"/>
        </w:rPr>
      </w:pPr>
      <w:r w:rsidRPr="005A287A">
        <w:rPr>
          <w:rFonts w:ascii="仿宋" w:eastAsia="仿宋" w:hAnsi="仿宋" w:cs="仿宋" w:hint="eastAsia"/>
          <w:b/>
          <w:bCs/>
          <w:sz w:val="28"/>
          <w:szCs w:val="28"/>
        </w:rPr>
        <w:t>交易商声明：天津交易中心已向我方提示了相关条款（特别是黑体字条款），应我方要求对相关条款的概念、内容及法律效果做了说明，我方已经知悉并理解上述条款。</w:t>
      </w:r>
    </w:p>
    <w:p w14:paraId="40153E44" w14:textId="77777777" w:rsidR="00F57041" w:rsidRPr="005A287A" w:rsidRDefault="00B84D12">
      <w:pPr>
        <w:pStyle w:val="2"/>
        <w:spacing w:before="0" w:after="0" w:line="500" w:lineRule="exact"/>
        <w:ind w:firstLineChars="200" w:firstLine="562"/>
        <w:rPr>
          <w:rFonts w:ascii="仿宋" w:eastAsia="仿宋" w:hAnsi="仿宋" w:cs="仿宋"/>
          <w:kern w:val="0"/>
          <w:sz w:val="28"/>
          <w:szCs w:val="28"/>
          <w:lang w:bidi="ar"/>
        </w:rPr>
      </w:pPr>
      <w:r w:rsidRPr="005A287A">
        <w:rPr>
          <w:rFonts w:ascii="仿宋" w:eastAsia="仿宋" w:hAnsi="仿宋" w:cs="仿宋"/>
          <w:kern w:val="0"/>
          <w:sz w:val="28"/>
          <w:szCs w:val="28"/>
          <w:lang w:bidi="ar"/>
        </w:rPr>
        <w:br w:type="page"/>
      </w:r>
    </w:p>
    <w:p w14:paraId="0A029E1C" w14:textId="77777777" w:rsidR="00F57041" w:rsidRPr="005A287A" w:rsidRDefault="00B84D12">
      <w:pPr>
        <w:pStyle w:val="2"/>
        <w:spacing w:before="0" w:after="0" w:line="500" w:lineRule="exact"/>
        <w:ind w:firstLineChars="200" w:firstLine="562"/>
        <w:rPr>
          <w:rFonts w:ascii="仿宋" w:eastAsia="仿宋" w:hAnsi="仿宋" w:cs="仿宋"/>
          <w:sz w:val="28"/>
          <w:szCs w:val="28"/>
        </w:rPr>
      </w:pPr>
      <w:r w:rsidRPr="005A287A">
        <w:rPr>
          <w:rFonts w:ascii="仿宋" w:eastAsia="仿宋" w:hAnsi="仿宋" w:cs="仿宋" w:hint="eastAsia"/>
          <w:sz w:val="28"/>
          <w:szCs w:val="28"/>
          <w:lang w:eastAsia="zh-Hans"/>
        </w:rPr>
        <w:lastRenderedPageBreak/>
        <w:t>附件一：</w:t>
      </w:r>
      <w:r w:rsidRPr="005A287A">
        <w:rPr>
          <w:rFonts w:ascii="仿宋" w:eastAsia="仿宋" w:hAnsi="仿宋" w:cs="仿宋" w:hint="eastAsia"/>
          <w:sz w:val="28"/>
          <w:szCs w:val="28"/>
        </w:rPr>
        <w:t>权限开通须知</w:t>
      </w:r>
    </w:p>
    <w:p w14:paraId="21783EC3" w14:textId="77777777" w:rsidR="00F57041" w:rsidRPr="005A287A" w:rsidRDefault="00B84D12">
      <w:pPr>
        <w:spacing w:line="500" w:lineRule="exact"/>
        <w:ind w:firstLineChars="200" w:firstLine="560"/>
        <w:rPr>
          <w:rFonts w:ascii="仿宋" w:eastAsia="仿宋" w:hAnsi="仿宋" w:cs="仿宋"/>
          <w:b/>
          <w:bCs/>
          <w:sz w:val="28"/>
          <w:szCs w:val="28"/>
        </w:rPr>
      </w:pPr>
      <w:r w:rsidRPr="005A287A">
        <w:rPr>
          <w:rFonts w:ascii="仿宋" w:eastAsia="仿宋" w:hAnsi="仿宋" w:cs="仿宋" w:hint="eastAsia"/>
          <w:sz w:val="28"/>
          <w:szCs w:val="28"/>
        </w:rPr>
        <w:t>为保障交易商合法权益，天津交易中心在此郑重提醒交易商，在天津交易中心开展的现货商品交易除了其他交易方式共有的风险外，还存在其他风险，建议交易商仔细阅读本权限开通须知（以下简称“本须知”）的全部内容，在确保已经理解、接受本须知全部内容的前提下，可继续使用天津</w:t>
      </w:r>
      <w:r w:rsidRPr="005A287A">
        <w:rPr>
          <w:rFonts w:ascii="仿宋" w:eastAsia="仿宋" w:hAnsi="仿宋" w:cs="仿宋" w:hint="eastAsia"/>
          <w:sz w:val="28"/>
          <w:szCs w:val="28"/>
          <w:lang w:eastAsia="zh-Hans"/>
        </w:rPr>
        <w:t>交易中心的</w:t>
      </w:r>
      <w:r w:rsidRPr="005A287A">
        <w:rPr>
          <w:rFonts w:ascii="仿宋" w:eastAsia="仿宋" w:hAnsi="仿宋" w:cs="仿宋" w:hint="eastAsia"/>
          <w:sz w:val="28"/>
          <w:szCs w:val="28"/>
        </w:rPr>
        <w:t>服务。如果交易商对本须知的任何内容表示异议，交易商可以选择不开通本</w:t>
      </w:r>
      <w:r w:rsidRPr="005A287A">
        <w:rPr>
          <w:rFonts w:ascii="仿宋" w:eastAsia="仿宋" w:hAnsi="仿宋" w:cs="仿宋" w:hint="eastAsia"/>
          <w:sz w:val="28"/>
          <w:szCs w:val="28"/>
          <w:lang w:eastAsia="zh-Hans"/>
        </w:rPr>
        <w:t>权限</w:t>
      </w:r>
      <w:r w:rsidRPr="005A287A">
        <w:rPr>
          <w:rFonts w:ascii="仿宋" w:eastAsia="仿宋" w:hAnsi="仿宋" w:cs="仿宋" w:hint="eastAsia"/>
          <w:sz w:val="28"/>
          <w:szCs w:val="28"/>
        </w:rPr>
        <w:t>。</w:t>
      </w:r>
      <w:r w:rsidRPr="005A287A">
        <w:rPr>
          <w:rFonts w:ascii="仿宋" w:eastAsia="仿宋" w:hAnsi="仿宋" w:cs="仿宋" w:hint="eastAsia"/>
          <w:b/>
          <w:bCs/>
          <w:sz w:val="28"/>
          <w:szCs w:val="28"/>
        </w:rPr>
        <w:t xml:space="preserve"> </w:t>
      </w:r>
    </w:p>
    <w:p w14:paraId="04AC5B05" w14:textId="0147475A" w:rsidR="00F57041" w:rsidRPr="005A287A" w:rsidRDefault="00B84D12" w:rsidP="000B5018">
      <w:pPr>
        <w:pStyle w:val="af"/>
        <w:numPr>
          <w:ilvl w:val="0"/>
          <w:numId w:val="2"/>
        </w:numPr>
        <w:tabs>
          <w:tab w:val="left" w:pos="851"/>
        </w:tabs>
        <w:spacing w:line="500" w:lineRule="exact"/>
        <w:ind w:left="0" w:firstLine="560"/>
        <w:rPr>
          <w:rFonts w:ascii="仿宋" w:eastAsia="仿宋" w:hAnsi="仿宋" w:cs="仿宋"/>
          <w:sz w:val="28"/>
          <w:szCs w:val="28"/>
        </w:rPr>
      </w:pPr>
      <w:r w:rsidRPr="005A287A">
        <w:rPr>
          <w:rFonts w:ascii="仿宋" w:eastAsia="仿宋" w:hAnsi="仿宋" w:cs="仿宋" w:hint="eastAsia"/>
          <w:sz w:val="28"/>
          <w:szCs w:val="28"/>
        </w:rPr>
        <w:t>交易商根据业务需要指定业务联系人。业务联系人负责组织协调现货交易交收、合同签署等具体业务。</w:t>
      </w:r>
    </w:p>
    <w:p w14:paraId="1D66F1C7" w14:textId="33130EAD" w:rsidR="00F57041" w:rsidRPr="005A287A" w:rsidRDefault="00B84D12" w:rsidP="0001172A">
      <w:pPr>
        <w:pStyle w:val="af"/>
        <w:numPr>
          <w:ilvl w:val="0"/>
          <w:numId w:val="2"/>
        </w:numPr>
        <w:tabs>
          <w:tab w:val="left" w:pos="851"/>
        </w:tabs>
        <w:spacing w:line="500" w:lineRule="exact"/>
        <w:ind w:left="0" w:firstLine="560"/>
        <w:rPr>
          <w:rFonts w:ascii="仿宋" w:eastAsia="仿宋" w:hAnsi="仿宋" w:cs="仿宋"/>
          <w:sz w:val="28"/>
          <w:szCs w:val="28"/>
        </w:rPr>
      </w:pPr>
      <w:r w:rsidRPr="005A287A">
        <w:rPr>
          <w:rFonts w:ascii="仿宋" w:eastAsia="仿宋" w:hAnsi="仿宋" w:cs="仿宋" w:hint="eastAsia"/>
          <w:sz w:val="28"/>
          <w:szCs w:val="28"/>
        </w:rPr>
        <w:t>交易商应当建立交易业务合</w:t>
      </w:r>
      <w:proofErr w:type="gramStart"/>
      <w:r w:rsidRPr="005A287A">
        <w:rPr>
          <w:rFonts w:ascii="仿宋" w:eastAsia="仿宋" w:hAnsi="仿宋" w:cs="仿宋" w:hint="eastAsia"/>
          <w:sz w:val="28"/>
          <w:szCs w:val="28"/>
        </w:rPr>
        <w:t>规</w:t>
      </w:r>
      <w:proofErr w:type="gramEnd"/>
      <w:r w:rsidRPr="005A287A">
        <w:rPr>
          <w:rFonts w:ascii="仿宋" w:eastAsia="仿宋" w:hAnsi="仿宋" w:cs="仿宋" w:hint="eastAsia"/>
          <w:sz w:val="28"/>
          <w:szCs w:val="28"/>
        </w:rPr>
        <w:t>管理、内部控制等机制，采取有效措施防范交易风险。现货交易业务中出现异常情况，应当及时向天津交易中心报告。</w:t>
      </w:r>
    </w:p>
    <w:p w14:paraId="115630E5" w14:textId="77777777" w:rsidR="00F57041" w:rsidRPr="005A287A" w:rsidRDefault="00B84D12" w:rsidP="000B5018">
      <w:pPr>
        <w:pStyle w:val="af"/>
        <w:numPr>
          <w:ilvl w:val="0"/>
          <w:numId w:val="2"/>
        </w:numPr>
        <w:tabs>
          <w:tab w:val="left" w:pos="851"/>
        </w:tabs>
        <w:spacing w:line="500" w:lineRule="exact"/>
        <w:ind w:left="0" w:firstLine="560"/>
        <w:rPr>
          <w:rFonts w:ascii="仿宋" w:eastAsia="仿宋" w:hAnsi="仿宋" w:cs="仿宋"/>
          <w:sz w:val="28"/>
          <w:szCs w:val="28"/>
        </w:rPr>
      </w:pPr>
      <w:r w:rsidRPr="005A287A">
        <w:rPr>
          <w:rFonts w:ascii="仿宋" w:eastAsia="仿宋" w:hAnsi="仿宋" w:cs="仿宋" w:hint="eastAsia"/>
          <w:sz w:val="28"/>
          <w:szCs w:val="28"/>
        </w:rPr>
        <w:t>电子交易系统以登录的账号和密码确认交易商身份，使用账号和密码在电子交易系统进行的操作，视为交易商自身的行为。</w:t>
      </w:r>
    </w:p>
    <w:p w14:paraId="329E6D40" w14:textId="77777777" w:rsidR="00F57041" w:rsidRPr="005A287A" w:rsidRDefault="00B84D12">
      <w:pPr>
        <w:pStyle w:val="af"/>
        <w:numPr>
          <w:ilvl w:val="0"/>
          <w:numId w:val="2"/>
        </w:numPr>
        <w:tabs>
          <w:tab w:val="left" w:pos="851"/>
        </w:tabs>
        <w:spacing w:line="500" w:lineRule="exact"/>
        <w:ind w:left="0" w:firstLine="560"/>
        <w:rPr>
          <w:rFonts w:ascii="仿宋" w:eastAsia="仿宋" w:hAnsi="仿宋" w:cs="仿宋"/>
          <w:sz w:val="28"/>
          <w:szCs w:val="28"/>
        </w:rPr>
      </w:pPr>
      <w:r w:rsidRPr="005A287A">
        <w:rPr>
          <w:rFonts w:ascii="仿宋" w:eastAsia="仿宋" w:hAnsi="仿宋" w:cs="仿宋" w:hint="eastAsia"/>
          <w:sz w:val="28"/>
          <w:szCs w:val="28"/>
        </w:rPr>
        <w:t>交易商应当采取必要措施确保交易账户安全，因未及时修改初始密码或者密码泄露等自身原因导致的损失由交易商承担。</w:t>
      </w:r>
    </w:p>
    <w:p w14:paraId="02D2029A" w14:textId="77777777" w:rsidR="00F57041" w:rsidRPr="005A287A" w:rsidRDefault="00B84D12">
      <w:pPr>
        <w:pStyle w:val="af"/>
        <w:numPr>
          <w:ilvl w:val="0"/>
          <w:numId w:val="2"/>
        </w:numPr>
        <w:tabs>
          <w:tab w:val="left" w:pos="851"/>
        </w:tabs>
        <w:spacing w:line="500" w:lineRule="exact"/>
        <w:ind w:left="0" w:firstLine="560"/>
        <w:rPr>
          <w:rFonts w:ascii="仿宋" w:eastAsia="仿宋" w:hAnsi="仿宋" w:cs="仿宋"/>
          <w:sz w:val="28"/>
          <w:szCs w:val="28"/>
        </w:rPr>
      </w:pPr>
      <w:r w:rsidRPr="005A287A">
        <w:rPr>
          <w:rFonts w:ascii="仿宋" w:eastAsia="仿宋" w:hAnsi="仿宋" w:cs="仿宋" w:hint="eastAsia"/>
          <w:sz w:val="28"/>
          <w:szCs w:val="28"/>
        </w:rPr>
        <w:t>交易商</w:t>
      </w:r>
      <w:r w:rsidRPr="005A287A">
        <w:rPr>
          <w:rFonts w:ascii="仿宋" w:eastAsia="仿宋" w:hAnsi="仿宋" w:cs="仿宋"/>
          <w:sz w:val="28"/>
          <w:szCs w:val="28"/>
        </w:rPr>
        <w:t>同意按</w:t>
      </w:r>
      <w:r w:rsidRPr="005A287A">
        <w:rPr>
          <w:rFonts w:ascii="仿宋" w:eastAsia="仿宋" w:hAnsi="仿宋" w:cs="仿宋" w:hint="eastAsia"/>
          <w:sz w:val="28"/>
          <w:szCs w:val="28"/>
        </w:rPr>
        <w:t>天津</w:t>
      </w:r>
      <w:r w:rsidRPr="005A287A">
        <w:rPr>
          <w:rFonts w:ascii="仿宋" w:eastAsia="仿宋" w:hAnsi="仿宋" w:cs="仿宋"/>
          <w:sz w:val="28"/>
          <w:szCs w:val="28"/>
        </w:rPr>
        <w:t>交易中心规则进行电子签章、电子委托及发布电子指示，对于</w:t>
      </w:r>
      <w:r w:rsidRPr="005A287A">
        <w:rPr>
          <w:rFonts w:ascii="仿宋" w:eastAsia="仿宋" w:hAnsi="仿宋" w:cs="仿宋" w:hint="eastAsia"/>
          <w:sz w:val="28"/>
          <w:szCs w:val="28"/>
        </w:rPr>
        <w:t>交易商</w:t>
      </w:r>
      <w:r w:rsidRPr="005A287A">
        <w:rPr>
          <w:rFonts w:ascii="仿宋" w:eastAsia="仿宋" w:hAnsi="仿宋" w:cs="仿宋"/>
          <w:sz w:val="28"/>
          <w:szCs w:val="28"/>
        </w:rPr>
        <w:t>账号在</w:t>
      </w:r>
      <w:r w:rsidRPr="005A287A">
        <w:rPr>
          <w:rFonts w:ascii="仿宋" w:eastAsia="仿宋" w:hAnsi="仿宋" w:cs="仿宋" w:hint="eastAsia"/>
          <w:sz w:val="28"/>
          <w:szCs w:val="28"/>
        </w:rPr>
        <w:t>天津</w:t>
      </w:r>
      <w:r w:rsidRPr="005A287A">
        <w:rPr>
          <w:rFonts w:ascii="仿宋" w:eastAsia="仿宋" w:hAnsi="仿宋" w:cs="仿宋"/>
          <w:sz w:val="28"/>
          <w:szCs w:val="28"/>
        </w:rPr>
        <w:t>交易中心交易系统发出的任何信息和进行的任何操作，均视为</w:t>
      </w:r>
      <w:r w:rsidRPr="005A287A">
        <w:rPr>
          <w:rFonts w:ascii="仿宋" w:eastAsia="仿宋" w:hAnsi="仿宋" w:cs="仿宋" w:hint="eastAsia"/>
          <w:sz w:val="28"/>
          <w:szCs w:val="28"/>
        </w:rPr>
        <w:t>交易商</w:t>
      </w:r>
      <w:r w:rsidRPr="005A287A">
        <w:rPr>
          <w:rFonts w:ascii="仿宋" w:eastAsia="仿宋" w:hAnsi="仿宋" w:cs="仿宋"/>
          <w:sz w:val="28"/>
          <w:szCs w:val="28"/>
        </w:rPr>
        <w:t>的真实意思表示，即使发生账号失控或刑事案件，在</w:t>
      </w:r>
      <w:r w:rsidRPr="005A287A">
        <w:rPr>
          <w:rFonts w:ascii="仿宋" w:eastAsia="仿宋" w:hAnsi="仿宋" w:cs="仿宋" w:hint="eastAsia"/>
          <w:sz w:val="28"/>
          <w:szCs w:val="28"/>
        </w:rPr>
        <w:t>天津</w:t>
      </w:r>
      <w:r w:rsidRPr="005A287A">
        <w:rPr>
          <w:rFonts w:ascii="仿宋" w:eastAsia="仿宋" w:hAnsi="仿宋" w:cs="仿宋"/>
          <w:sz w:val="28"/>
          <w:szCs w:val="28"/>
        </w:rPr>
        <w:t>交易中心采取账号冻结措施前，仍视为</w:t>
      </w:r>
      <w:r w:rsidRPr="005A287A">
        <w:rPr>
          <w:rFonts w:ascii="仿宋" w:eastAsia="仿宋" w:hAnsi="仿宋" w:cs="仿宋" w:hint="eastAsia"/>
          <w:sz w:val="28"/>
          <w:szCs w:val="28"/>
        </w:rPr>
        <w:t>交易商</w:t>
      </w:r>
      <w:r w:rsidRPr="005A287A">
        <w:rPr>
          <w:rFonts w:ascii="仿宋" w:eastAsia="仿宋" w:hAnsi="仿宋" w:cs="仿宋"/>
          <w:sz w:val="28"/>
          <w:szCs w:val="28"/>
        </w:rPr>
        <w:t>的真实意思表示，依法对</w:t>
      </w:r>
      <w:r w:rsidRPr="005A287A">
        <w:rPr>
          <w:rFonts w:ascii="仿宋" w:eastAsia="仿宋" w:hAnsi="仿宋" w:cs="仿宋" w:hint="eastAsia"/>
          <w:sz w:val="28"/>
          <w:szCs w:val="28"/>
        </w:rPr>
        <w:t>交易商</w:t>
      </w:r>
      <w:r w:rsidRPr="005A287A">
        <w:rPr>
          <w:rFonts w:ascii="仿宋" w:eastAsia="仿宋" w:hAnsi="仿宋" w:cs="仿宋"/>
          <w:sz w:val="28"/>
          <w:szCs w:val="28"/>
        </w:rPr>
        <w:t>发生法律效力。</w:t>
      </w:r>
    </w:p>
    <w:p w14:paraId="4DBA72F6" w14:textId="77777777" w:rsidR="00F57041" w:rsidRPr="005A287A" w:rsidRDefault="00B84D12">
      <w:pPr>
        <w:pStyle w:val="2"/>
        <w:spacing w:before="0" w:after="0" w:line="500" w:lineRule="exact"/>
        <w:rPr>
          <w:rFonts w:ascii="仿宋" w:eastAsia="仿宋" w:hAnsi="仿宋" w:cs="仿宋"/>
          <w:sz w:val="28"/>
          <w:szCs w:val="28"/>
          <w:lang w:eastAsia="zh-Hans"/>
        </w:rPr>
      </w:pPr>
      <w:r w:rsidRPr="005A287A">
        <w:rPr>
          <w:rFonts w:ascii="仿宋" w:eastAsia="仿宋" w:hAnsi="仿宋" w:cs="仿宋"/>
          <w:sz w:val="28"/>
          <w:szCs w:val="28"/>
          <w:lang w:eastAsia="zh-Hans"/>
        </w:rPr>
        <w:br w:type="page"/>
      </w:r>
    </w:p>
    <w:p w14:paraId="04D916DF" w14:textId="77777777" w:rsidR="00F57041" w:rsidRPr="005A287A" w:rsidRDefault="00B84D12">
      <w:pPr>
        <w:pStyle w:val="2"/>
        <w:spacing w:before="0" w:after="0" w:line="500" w:lineRule="exact"/>
        <w:ind w:firstLineChars="200" w:firstLine="562"/>
        <w:rPr>
          <w:rFonts w:ascii="仿宋" w:eastAsia="仿宋" w:hAnsi="仿宋" w:cs="仿宋"/>
          <w:sz w:val="28"/>
          <w:szCs w:val="28"/>
        </w:rPr>
      </w:pPr>
      <w:r w:rsidRPr="005A287A">
        <w:rPr>
          <w:rFonts w:ascii="仿宋" w:eastAsia="仿宋" w:hAnsi="仿宋" w:cs="仿宋" w:hint="eastAsia"/>
          <w:sz w:val="28"/>
          <w:szCs w:val="28"/>
          <w:lang w:eastAsia="zh-Hans"/>
        </w:rPr>
        <w:lastRenderedPageBreak/>
        <w:t>附件二：</w:t>
      </w:r>
      <w:r w:rsidRPr="005A287A">
        <w:rPr>
          <w:rFonts w:ascii="仿宋" w:eastAsia="仿宋" w:hAnsi="仿宋" w:cs="仿宋" w:hint="eastAsia"/>
          <w:sz w:val="28"/>
          <w:szCs w:val="28"/>
        </w:rPr>
        <w:t>费用收取协议</w:t>
      </w:r>
    </w:p>
    <w:p w14:paraId="174F28C7"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为使用天津国际油气交易中心服务（简称：本服务），请交易商仔细阅读、理解并遵守《费用收取协议》（简称：本协议）。本协议由交易商与天津交易中心共同缔结，具有合同效力。</w:t>
      </w:r>
    </w:p>
    <w:p w14:paraId="52DC23DF"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如果交易商不同意本协议的任意或全部条款，请不要确认</w:t>
      </w:r>
      <w:r w:rsidRPr="005A287A">
        <w:rPr>
          <w:rFonts w:ascii="仿宋" w:eastAsia="仿宋" w:hAnsi="仿宋" w:cs="仿宋" w:hint="eastAsia"/>
          <w:sz w:val="28"/>
          <w:szCs w:val="28"/>
          <w:lang w:eastAsia="zh-Hans"/>
        </w:rPr>
        <w:t>入市协议，一旦</w:t>
      </w:r>
      <w:r w:rsidRPr="005A287A">
        <w:rPr>
          <w:rFonts w:ascii="仿宋" w:eastAsia="仿宋" w:hAnsi="仿宋" w:cs="仿宋" w:hint="eastAsia"/>
          <w:sz w:val="28"/>
          <w:szCs w:val="28"/>
        </w:rPr>
        <w:t>确认</w:t>
      </w:r>
      <w:r w:rsidRPr="005A287A">
        <w:rPr>
          <w:rFonts w:ascii="仿宋" w:eastAsia="仿宋" w:hAnsi="仿宋" w:cs="仿宋" w:hint="eastAsia"/>
          <w:sz w:val="28"/>
          <w:szCs w:val="28"/>
          <w:lang w:eastAsia="zh-Hans"/>
        </w:rPr>
        <w:t>入市协议，</w:t>
      </w:r>
      <w:r w:rsidRPr="005A287A">
        <w:rPr>
          <w:rFonts w:ascii="仿宋" w:eastAsia="仿宋" w:hAnsi="仿宋" w:cs="仿宋" w:hint="eastAsia"/>
          <w:sz w:val="28"/>
          <w:szCs w:val="28"/>
        </w:rPr>
        <w:t>视为交易商已阅读、理解并同意本协议全部内容，表示交易商与天津交易中心已达成协议关系，并自愿接受并遵守本协议的全部约定。</w:t>
      </w:r>
    </w:p>
    <w:p w14:paraId="62590A16" w14:textId="77777777" w:rsidR="00F57041" w:rsidRPr="005A287A" w:rsidRDefault="00B84D12">
      <w:pPr>
        <w:spacing w:line="500" w:lineRule="exact"/>
        <w:ind w:firstLineChars="200" w:firstLine="562"/>
        <w:rPr>
          <w:rFonts w:ascii="仿宋" w:eastAsia="仿宋" w:hAnsi="仿宋" w:cs="仿宋"/>
          <w:b/>
          <w:bCs/>
          <w:sz w:val="28"/>
          <w:szCs w:val="28"/>
        </w:rPr>
      </w:pPr>
      <w:r w:rsidRPr="005A287A">
        <w:rPr>
          <w:rFonts w:ascii="仿宋" w:eastAsia="仿宋" w:hAnsi="仿宋" w:cs="仿宋" w:hint="eastAsia"/>
          <w:b/>
          <w:bCs/>
          <w:sz w:val="28"/>
          <w:szCs w:val="28"/>
        </w:rPr>
        <w:t>一、服务的开通</w:t>
      </w:r>
    </w:p>
    <w:p w14:paraId="0CE4D34C"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1.交易商须符合注册条件并填写真实、准确的信息注册成为天津交易中心用户。</w:t>
      </w:r>
    </w:p>
    <w:p w14:paraId="418AD444" w14:textId="77777777" w:rsidR="00F57041" w:rsidRPr="005A287A" w:rsidRDefault="00B84D12">
      <w:pPr>
        <w:spacing w:line="500" w:lineRule="exact"/>
        <w:ind w:firstLineChars="200" w:firstLine="560"/>
        <w:rPr>
          <w:rFonts w:ascii="仿宋" w:eastAsia="仿宋" w:hAnsi="仿宋" w:cs="仿宋"/>
          <w:sz w:val="28"/>
          <w:szCs w:val="28"/>
          <w:lang w:eastAsia="zh-Hans"/>
        </w:rPr>
      </w:pPr>
      <w:r w:rsidRPr="005A287A">
        <w:rPr>
          <w:rFonts w:ascii="仿宋" w:eastAsia="仿宋" w:hAnsi="仿宋" w:cs="仿宋" w:hint="eastAsia"/>
          <w:sz w:val="28"/>
          <w:szCs w:val="28"/>
          <w:lang w:eastAsia="zh-Hans"/>
        </w:rPr>
        <w:t>2</w:t>
      </w:r>
      <w:r w:rsidRPr="005A287A">
        <w:rPr>
          <w:rFonts w:ascii="仿宋" w:eastAsia="仿宋" w:hAnsi="仿宋" w:cs="仿宋" w:hint="eastAsia"/>
          <w:sz w:val="28"/>
          <w:szCs w:val="28"/>
        </w:rPr>
        <w:t>.</w:t>
      </w:r>
      <w:r w:rsidRPr="005A287A">
        <w:rPr>
          <w:rFonts w:ascii="仿宋" w:eastAsia="仿宋" w:hAnsi="仿宋" w:cs="仿宋" w:hint="eastAsia"/>
          <w:sz w:val="28"/>
          <w:szCs w:val="28"/>
          <w:lang w:eastAsia="zh-Hans"/>
        </w:rPr>
        <w:t>交易商需要</w:t>
      </w:r>
      <w:r w:rsidRPr="005A287A">
        <w:rPr>
          <w:rFonts w:ascii="仿宋" w:eastAsia="仿宋" w:hAnsi="仿宋" w:cs="仿宋" w:hint="eastAsia"/>
          <w:sz w:val="28"/>
          <w:szCs w:val="28"/>
        </w:rPr>
        <w:t>阅读并确认天津</w:t>
      </w:r>
      <w:r w:rsidRPr="005A287A">
        <w:rPr>
          <w:rFonts w:ascii="仿宋" w:eastAsia="仿宋" w:hAnsi="仿宋" w:cs="仿宋" w:hint="eastAsia"/>
          <w:sz w:val="28"/>
          <w:szCs w:val="28"/>
          <w:lang w:eastAsia="zh-Hans"/>
        </w:rPr>
        <w:t>交易中心的入市协议。</w:t>
      </w:r>
    </w:p>
    <w:p w14:paraId="05FDFD63" w14:textId="77777777" w:rsidR="00F57041" w:rsidRPr="005A287A" w:rsidRDefault="00B84D12">
      <w:pPr>
        <w:spacing w:line="500" w:lineRule="exact"/>
        <w:ind w:firstLineChars="200" w:firstLine="560"/>
        <w:rPr>
          <w:rFonts w:ascii="仿宋" w:eastAsia="仿宋" w:hAnsi="仿宋" w:cs="仿宋"/>
          <w:sz w:val="28"/>
          <w:szCs w:val="28"/>
          <w:lang w:eastAsia="zh-Hans"/>
        </w:rPr>
      </w:pPr>
      <w:r w:rsidRPr="005A287A">
        <w:rPr>
          <w:rFonts w:ascii="仿宋" w:eastAsia="仿宋" w:hAnsi="仿宋" w:cs="仿宋" w:hint="eastAsia"/>
          <w:sz w:val="28"/>
          <w:szCs w:val="28"/>
          <w:lang w:eastAsia="zh-Hans"/>
        </w:rPr>
        <w:t>3</w:t>
      </w:r>
      <w:r w:rsidRPr="005A287A">
        <w:rPr>
          <w:rFonts w:ascii="仿宋" w:eastAsia="仿宋" w:hAnsi="仿宋" w:cs="仿宋" w:hint="eastAsia"/>
          <w:sz w:val="28"/>
          <w:szCs w:val="28"/>
        </w:rPr>
        <w:t>.</w:t>
      </w:r>
      <w:r w:rsidRPr="005A287A">
        <w:rPr>
          <w:rFonts w:ascii="仿宋" w:eastAsia="仿宋" w:hAnsi="仿宋" w:cs="仿宋" w:hint="eastAsia"/>
          <w:sz w:val="28"/>
          <w:szCs w:val="28"/>
          <w:lang w:eastAsia="zh-Hans"/>
        </w:rPr>
        <w:t>交易商需要开通交易商交易资金结算账户。</w:t>
      </w:r>
    </w:p>
    <w:p w14:paraId="7BEE79C8" w14:textId="77777777" w:rsidR="00F57041" w:rsidRPr="005A287A" w:rsidRDefault="00B84D12">
      <w:pPr>
        <w:spacing w:line="500" w:lineRule="exact"/>
        <w:ind w:firstLineChars="200" w:firstLine="562"/>
        <w:rPr>
          <w:rFonts w:ascii="仿宋" w:eastAsia="仿宋" w:hAnsi="仿宋" w:cs="仿宋"/>
          <w:b/>
          <w:bCs/>
          <w:sz w:val="28"/>
          <w:szCs w:val="28"/>
        </w:rPr>
      </w:pPr>
      <w:r w:rsidRPr="005A287A">
        <w:rPr>
          <w:rFonts w:ascii="仿宋" w:eastAsia="仿宋" w:hAnsi="仿宋" w:cs="仿宋" w:hint="eastAsia"/>
          <w:b/>
          <w:bCs/>
          <w:sz w:val="28"/>
          <w:szCs w:val="28"/>
        </w:rPr>
        <w:t>二、服务收费</w:t>
      </w:r>
    </w:p>
    <w:p w14:paraId="06C2DE0D" w14:textId="77777777" w:rsidR="00F57041" w:rsidRPr="005A287A" w:rsidRDefault="00B84D12">
      <w:pPr>
        <w:spacing w:line="500" w:lineRule="exact"/>
        <w:ind w:firstLineChars="200" w:firstLine="560"/>
        <w:rPr>
          <w:rFonts w:ascii="仿宋" w:eastAsia="仿宋" w:hAnsi="仿宋" w:cs="仿宋"/>
          <w:sz w:val="28"/>
          <w:szCs w:val="28"/>
          <w:lang w:eastAsia="zh-Hans"/>
        </w:rPr>
      </w:pPr>
      <w:r w:rsidRPr="005A287A">
        <w:rPr>
          <w:rFonts w:ascii="仿宋" w:eastAsia="仿宋" w:hAnsi="仿宋" w:cs="仿宋" w:hint="eastAsia"/>
          <w:sz w:val="28"/>
          <w:szCs w:val="28"/>
        </w:rPr>
        <w:t>1.交易商</w:t>
      </w:r>
      <w:r w:rsidRPr="005A287A">
        <w:rPr>
          <w:rFonts w:ascii="仿宋" w:eastAsia="仿宋" w:hAnsi="仿宋" w:cs="仿宋" w:hint="eastAsia"/>
          <w:sz w:val="28"/>
          <w:szCs w:val="28"/>
          <w:lang w:eastAsia="zh-Hans"/>
        </w:rPr>
        <w:t>同意并授权</w:t>
      </w:r>
      <w:r w:rsidRPr="005A287A">
        <w:rPr>
          <w:rFonts w:ascii="仿宋" w:eastAsia="仿宋" w:hAnsi="仿宋" w:cs="仿宋" w:hint="eastAsia"/>
          <w:sz w:val="28"/>
          <w:szCs w:val="28"/>
        </w:rPr>
        <w:t>天津</w:t>
      </w:r>
      <w:r w:rsidRPr="005A287A">
        <w:rPr>
          <w:rFonts w:ascii="仿宋" w:eastAsia="仿宋" w:hAnsi="仿宋" w:cs="仿宋" w:hint="eastAsia"/>
          <w:sz w:val="28"/>
          <w:szCs w:val="28"/>
          <w:lang w:eastAsia="zh-Hans"/>
        </w:rPr>
        <w:t>交易中心从交易</w:t>
      </w:r>
      <w:proofErr w:type="gramStart"/>
      <w:r w:rsidRPr="005A287A">
        <w:rPr>
          <w:rFonts w:ascii="仿宋" w:eastAsia="仿宋" w:hAnsi="仿宋" w:cs="仿宋" w:hint="eastAsia"/>
          <w:sz w:val="28"/>
          <w:szCs w:val="28"/>
          <w:lang w:eastAsia="zh-Hans"/>
        </w:rPr>
        <w:t>商资金</w:t>
      </w:r>
      <w:proofErr w:type="gramEnd"/>
      <w:r w:rsidRPr="005A287A">
        <w:rPr>
          <w:rFonts w:ascii="仿宋" w:eastAsia="仿宋" w:hAnsi="仿宋" w:cs="仿宋" w:hint="eastAsia"/>
          <w:sz w:val="28"/>
          <w:szCs w:val="28"/>
          <w:lang w:eastAsia="zh-Hans"/>
        </w:rPr>
        <w:t>结算账户中扣划相关的费用。</w:t>
      </w:r>
    </w:p>
    <w:p w14:paraId="7CCD5DE1" w14:textId="7D26D73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2.交易商须认可天津</w:t>
      </w:r>
      <w:r w:rsidRPr="005A287A">
        <w:rPr>
          <w:rFonts w:ascii="仿宋" w:eastAsia="仿宋" w:hAnsi="仿宋" w:cs="仿宋" w:hint="eastAsia"/>
          <w:sz w:val="28"/>
          <w:szCs w:val="28"/>
          <w:lang w:eastAsia="zh-Hans"/>
        </w:rPr>
        <w:t>交易中心公示的各项服务标准和收费标准</w:t>
      </w:r>
      <w:r w:rsidRPr="005A287A">
        <w:rPr>
          <w:rFonts w:ascii="仿宋" w:eastAsia="仿宋" w:hAnsi="仿宋" w:cs="仿宋" w:hint="eastAsia"/>
          <w:sz w:val="28"/>
          <w:szCs w:val="28"/>
        </w:rPr>
        <w:t>。</w:t>
      </w:r>
    </w:p>
    <w:p w14:paraId="6D9773AD"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3.服务价格及服务标准以天津交易中心官方网站或交易系统中发布的详细资费标价、内容为准，一旦交易商成为天津交易中心</w:t>
      </w:r>
      <w:r w:rsidRPr="005A287A">
        <w:rPr>
          <w:rFonts w:ascii="仿宋" w:eastAsia="仿宋" w:hAnsi="仿宋" w:cs="仿宋" w:hint="eastAsia"/>
          <w:sz w:val="28"/>
          <w:szCs w:val="28"/>
          <w:lang w:eastAsia="zh-Hans"/>
        </w:rPr>
        <w:t>交易商</w:t>
      </w:r>
      <w:r w:rsidRPr="005A287A">
        <w:rPr>
          <w:rFonts w:ascii="仿宋" w:eastAsia="仿宋" w:hAnsi="仿宋" w:cs="仿宋" w:hint="eastAsia"/>
          <w:sz w:val="28"/>
          <w:szCs w:val="28"/>
        </w:rPr>
        <w:t>，即视为交易商认可该项服务标明之价格及标准。天津交易中心有权基于法律法规、监管要求、经营策略等原因修改或完善现有服务标准、</w:t>
      </w:r>
      <w:r w:rsidRPr="005A287A">
        <w:rPr>
          <w:rFonts w:ascii="仿宋" w:eastAsia="仿宋" w:hAnsi="仿宋" w:cs="仿宋" w:hint="eastAsia"/>
          <w:sz w:val="28"/>
          <w:szCs w:val="28"/>
          <w:lang w:eastAsia="zh-Hans"/>
        </w:rPr>
        <w:t>费用</w:t>
      </w:r>
      <w:r w:rsidRPr="005A287A">
        <w:rPr>
          <w:rFonts w:ascii="仿宋" w:eastAsia="仿宋" w:hAnsi="仿宋" w:cs="仿宋" w:hint="eastAsia"/>
          <w:sz w:val="28"/>
          <w:szCs w:val="28"/>
        </w:rPr>
        <w:t>标价、增减服务内容等并及时发布。</w:t>
      </w:r>
    </w:p>
    <w:p w14:paraId="663DA643"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4.天津交易中心服务一经</w:t>
      </w:r>
      <w:r w:rsidRPr="005A287A">
        <w:rPr>
          <w:rFonts w:ascii="仿宋" w:eastAsia="仿宋" w:hAnsi="仿宋" w:cs="仿宋" w:hint="eastAsia"/>
          <w:sz w:val="28"/>
          <w:szCs w:val="28"/>
          <w:lang w:eastAsia="zh-Hans"/>
        </w:rPr>
        <w:t>发生即可根据规则收费，原则上</w:t>
      </w:r>
      <w:r w:rsidRPr="005A287A">
        <w:rPr>
          <w:rFonts w:ascii="仿宋" w:eastAsia="仿宋" w:hAnsi="仿宋" w:cs="仿宋" w:hint="eastAsia"/>
          <w:sz w:val="28"/>
          <w:szCs w:val="28"/>
        </w:rPr>
        <w:t>不支持退款</w:t>
      </w:r>
      <w:r w:rsidRPr="005A287A">
        <w:rPr>
          <w:rFonts w:ascii="仿宋" w:eastAsia="仿宋" w:hAnsi="仿宋" w:cs="仿宋" w:hint="eastAsia"/>
          <w:sz w:val="28"/>
          <w:szCs w:val="28"/>
          <w:lang w:eastAsia="zh-Hans"/>
        </w:rPr>
        <w:t>，请谨慎选择服务</w:t>
      </w:r>
      <w:r w:rsidRPr="005A287A">
        <w:rPr>
          <w:rFonts w:ascii="仿宋" w:eastAsia="仿宋" w:hAnsi="仿宋" w:cs="仿宋" w:hint="eastAsia"/>
          <w:sz w:val="28"/>
          <w:szCs w:val="28"/>
        </w:rPr>
        <w:t>。</w:t>
      </w:r>
    </w:p>
    <w:p w14:paraId="66204043" w14:textId="77777777" w:rsidR="00F57041" w:rsidRPr="005A287A" w:rsidRDefault="00B84D12">
      <w:pPr>
        <w:numPr>
          <w:ilvl w:val="0"/>
          <w:numId w:val="3"/>
        </w:numPr>
        <w:spacing w:line="500" w:lineRule="exact"/>
        <w:ind w:firstLineChars="200" w:firstLine="562"/>
        <w:rPr>
          <w:rFonts w:ascii="仿宋" w:eastAsia="仿宋" w:hAnsi="仿宋" w:cs="仿宋"/>
          <w:b/>
          <w:bCs/>
          <w:sz w:val="28"/>
          <w:szCs w:val="28"/>
        </w:rPr>
      </w:pPr>
      <w:r w:rsidRPr="005A287A">
        <w:rPr>
          <w:rFonts w:ascii="仿宋" w:eastAsia="仿宋" w:hAnsi="仿宋" w:cs="仿宋" w:hint="eastAsia"/>
          <w:b/>
          <w:bCs/>
          <w:sz w:val="28"/>
          <w:szCs w:val="28"/>
        </w:rPr>
        <w:t>服务的中断和终止</w:t>
      </w:r>
    </w:p>
    <w:p w14:paraId="7E4E4811" w14:textId="77777777" w:rsidR="00F57041" w:rsidRPr="005A287A" w:rsidRDefault="00B84D12">
      <w:pPr>
        <w:spacing w:line="500" w:lineRule="exact"/>
        <w:ind w:firstLineChars="200" w:firstLine="560"/>
        <w:rPr>
          <w:rFonts w:ascii="仿宋" w:eastAsia="仿宋" w:hAnsi="仿宋" w:cs="仿宋"/>
          <w:sz w:val="28"/>
          <w:szCs w:val="28"/>
        </w:rPr>
      </w:pPr>
      <w:proofErr w:type="gramStart"/>
      <w:r w:rsidRPr="005A287A">
        <w:rPr>
          <w:rFonts w:ascii="仿宋" w:eastAsia="仿宋" w:hAnsi="仿宋" w:cs="仿宋" w:hint="eastAsia"/>
          <w:sz w:val="28"/>
          <w:szCs w:val="28"/>
        </w:rPr>
        <w:t>本服务</w:t>
      </w:r>
      <w:proofErr w:type="gramEnd"/>
      <w:r w:rsidRPr="005A287A">
        <w:rPr>
          <w:rFonts w:ascii="仿宋" w:eastAsia="仿宋" w:hAnsi="仿宋" w:cs="仿宋" w:hint="eastAsia"/>
          <w:sz w:val="28"/>
          <w:szCs w:val="28"/>
        </w:rPr>
        <w:t xml:space="preserve">的中断或终止包括如下情况：  </w:t>
      </w:r>
    </w:p>
    <w:p w14:paraId="1C2FAC70"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 xml:space="preserve">1.按规定撤销资格 </w:t>
      </w:r>
    </w:p>
    <w:p w14:paraId="6BF70CB1"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lastRenderedPageBreak/>
        <w:t>2.主动申请注销交易</w:t>
      </w:r>
      <w:r w:rsidRPr="005A287A">
        <w:rPr>
          <w:rFonts w:ascii="仿宋" w:eastAsia="仿宋" w:hAnsi="仿宋" w:cs="仿宋" w:hint="eastAsia"/>
          <w:sz w:val="28"/>
          <w:szCs w:val="28"/>
          <w:lang w:eastAsia="zh-Hans"/>
        </w:rPr>
        <w:t>商</w:t>
      </w:r>
      <w:r w:rsidRPr="005A287A">
        <w:rPr>
          <w:rFonts w:ascii="仿宋" w:eastAsia="仿宋" w:hAnsi="仿宋" w:cs="仿宋" w:hint="eastAsia"/>
          <w:sz w:val="28"/>
          <w:szCs w:val="28"/>
        </w:rPr>
        <w:t xml:space="preserve">资格 </w:t>
      </w:r>
    </w:p>
    <w:p w14:paraId="7FAED17E"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3.存在任何违反国家法律法规或监管政策、违反本协议或有损天津交易中心的声誉、利益的行为的</w:t>
      </w:r>
    </w:p>
    <w:p w14:paraId="70A7BDE4"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4.根据法律法规、监管政策的规定或有权机关的要求</w:t>
      </w:r>
    </w:p>
    <w:p w14:paraId="6E2CBC0D"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5天津</w:t>
      </w:r>
      <w:r w:rsidRPr="005A287A">
        <w:rPr>
          <w:rFonts w:ascii="仿宋" w:eastAsia="仿宋" w:hAnsi="仿宋" w:cs="仿宋" w:hint="eastAsia"/>
          <w:sz w:val="28"/>
          <w:szCs w:val="28"/>
          <w:lang w:eastAsia="zh-Hans"/>
        </w:rPr>
        <w:t>交易中心</w:t>
      </w:r>
      <w:r w:rsidRPr="005A287A">
        <w:rPr>
          <w:rFonts w:ascii="仿宋" w:eastAsia="仿宋" w:hAnsi="仿宋" w:cs="仿宋" w:hint="eastAsia"/>
          <w:sz w:val="28"/>
          <w:szCs w:val="28"/>
        </w:rPr>
        <w:t>为维护账号与系统安全等紧急情况之需要</w:t>
      </w:r>
    </w:p>
    <w:p w14:paraId="4537320A"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6.不可抗力（不可抗力是指：不能预见、不能避免且不能克服的客观情况，包括国家法律、法规、政策及国家机关的命令及其他政府行为或者其它的诸如台风、洪水、地震、海啸、战争、罢工等）</w:t>
      </w:r>
    </w:p>
    <w:p w14:paraId="71877216"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7.其他无法抗拒的情况。</w:t>
      </w:r>
    </w:p>
    <w:p w14:paraId="7430A8A1"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当发生前述情况时，天津交易中心将根据法律法规的规定与交易商就</w:t>
      </w:r>
      <w:proofErr w:type="gramStart"/>
      <w:r w:rsidRPr="005A287A">
        <w:rPr>
          <w:rFonts w:ascii="仿宋" w:eastAsia="仿宋" w:hAnsi="仿宋" w:cs="仿宋" w:hint="eastAsia"/>
          <w:sz w:val="28"/>
          <w:szCs w:val="28"/>
        </w:rPr>
        <w:t>本服务</w:t>
      </w:r>
      <w:proofErr w:type="gramEnd"/>
      <w:r w:rsidRPr="005A287A">
        <w:rPr>
          <w:rFonts w:ascii="仿宋" w:eastAsia="仿宋" w:hAnsi="仿宋" w:cs="仿宋" w:hint="eastAsia"/>
          <w:sz w:val="28"/>
          <w:szCs w:val="28"/>
        </w:rPr>
        <w:t>的中断或终止事宜进行处理。</w:t>
      </w:r>
    </w:p>
    <w:p w14:paraId="09C22566" w14:textId="77777777" w:rsidR="00F57041" w:rsidRPr="005A287A" w:rsidRDefault="00B84D12">
      <w:pPr>
        <w:spacing w:line="500" w:lineRule="exact"/>
        <w:ind w:firstLineChars="200" w:firstLine="562"/>
        <w:rPr>
          <w:rFonts w:ascii="仿宋" w:eastAsia="仿宋" w:hAnsi="仿宋" w:cs="仿宋"/>
          <w:b/>
          <w:bCs/>
          <w:sz w:val="28"/>
          <w:szCs w:val="28"/>
        </w:rPr>
      </w:pPr>
      <w:r w:rsidRPr="005A287A">
        <w:rPr>
          <w:rFonts w:ascii="仿宋" w:eastAsia="仿宋" w:hAnsi="仿宋" w:cs="仿宋" w:hint="eastAsia"/>
          <w:b/>
          <w:bCs/>
          <w:sz w:val="28"/>
          <w:szCs w:val="28"/>
        </w:rPr>
        <w:t>四、其他</w:t>
      </w:r>
      <w:r w:rsidRPr="005A287A">
        <w:rPr>
          <w:rFonts w:ascii="仿宋" w:eastAsia="仿宋" w:hAnsi="仿宋" w:cs="仿宋" w:hint="eastAsia"/>
          <w:b/>
          <w:bCs/>
          <w:sz w:val="28"/>
          <w:szCs w:val="28"/>
          <w:shd w:val="clear" w:color="auto" w:fill="FFFFFF"/>
        </w:rPr>
        <w:t>规定</w:t>
      </w:r>
    </w:p>
    <w:p w14:paraId="782165BC"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1.天津交易中心有权根据自身运营情况调整本协议及/或相关补充协议的内容，并以系统内重新确认等形式通知交易商。通知到达即生效，如交易商对调整内容不接受的，应停止使用天津交易中心平台的服务，否则即视为交易商已知悉并接受调整内容。</w:t>
      </w:r>
    </w:p>
    <w:p w14:paraId="3448D987"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2.本协议为《</w:t>
      </w:r>
      <w:r w:rsidRPr="005A287A">
        <w:rPr>
          <w:rFonts w:ascii="仿宋" w:eastAsia="仿宋" w:hAnsi="仿宋" w:cs="仿宋" w:hint="eastAsia"/>
          <w:sz w:val="28"/>
          <w:szCs w:val="28"/>
          <w:lang w:eastAsia="zh-Hans"/>
        </w:rPr>
        <w:t>天津国际油气</w:t>
      </w:r>
      <w:r w:rsidRPr="005A287A">
        <w:rPr>
          <w:rFonts w:ascii="仿宋" w:eastAsia="仿宋" w:hAnsi="仿宋" w:cs="仿宋" w:hint="eastAsia"/>
          <w:sz w:val="28"/>
          <w:szCs w:val="28"/>
        </w:rPr>
        <w:t>交易中心</w:t>
      </w:r>
      <w:r w:rsidRPr="005A287A">
        <w:rPr>
          <w:rFonts w:ascii="仿宋" w:eastAsia="仿宋" w:hAnsi="仿宋" w:cs="仿宋" w:hint="eastAsia"/>
          <w:sz w:val="28"/>
          <w:szCs w:val="28"/>
          <w:lang w:eastAsia="zh-Hans"/>
        </w:rPr>
        <w:t>入市</w:t>
      </w:r>
      <w:r w:rsidRPr="005A287A">
        <w:rPr>
          <w:rFonts w:ascii="仿宋" w:eastAsia="仿宋" w:hAnsi="仿宋" w:cs="仿宋" w:hint="eastAsia"/>
          <w:sz w:val="28"/>
          <w:szCs w:val="28"/>
        </w:rPr>
        <w:t>协议》的补充协议，本协议未尽事宜，以天津</w:t>
      </w:r>
      <w:r w:rsidRPr="005A287A">
        <w:rPr>
          <w:rFonts w:ascii="仿宋" w:eastAsia="仿宋" w:hAnsi="仿宋" w:cs="仿宋" w:hint="eastAsia"/>
          <w:sz w:val="28"/>
          <w:szCs w:val="28"/>
          <w:lang w:eastAsia="zh-Hans"/>
        </w:rPr>
        <w:t>交易中心公告及交易规则</w:t>
      </w:r>
      <w:r w:rsidRPr="005A287A">
        <w:rPr>
          <w:rFonts w:ascii="仿宋" w:eastAsia="仿宋" w:hAnsi="仿宋" w:cs="仿宋" w:hint="eastAsia"/>
          <w:sz w:val="28"/>
          <w:szCs w:val="28"/>
        </w:rPr>
        <w:t>为准。</w:t>
      </w:r>
    </w:p>
    <w:p w14:paraId="69CDF02C" w14:textId="77777777" w:rsidR="00F57041" w:rsidRPr="005A287A" w:rsidRDefault="00B84D12">
      <w:pPr>
        <w:pStyle w:val="2"/>
        <w:spacing w:before="0" w:after="0" w:line="500" w:lineRule="exact"/>
        <w:ind w:firstLineChars="200" w:firstLine="562"/>
        <w:rPr>
          <w:rFonts w:ascii="仿宋" w:eastAsia="仿宋" w:hAnsi="仿宋" w:cs="仿宋"/>
          <w:sz w:val="28"/>
          <w:szCs w:val="28"/>
          <w:lang w:eastAsia="zh-Hans"/>
        </w:rPr>
      </w:pPr>
      <w:r w:rsidRPr="005A287A">
        <w:rPr>
          <w:rFonts w:ascii="仿宋" w:eastAsia="仿宋" w:hAnsi="仿宋" w:cs="仿宋"/>
          <w:sz w:val="28"/>
          <w:szCs w:val="28"/>
          <w:lang w:eastAsia="zh-Hans"/>
        </w:rPr>
        <w:br w:type="page"/>
      </w:r>
    </w:p>
    <w:p w14:paraId="1C83C9EA" w14:textId="77777777" w:rsidR="00F57041" w:rsidRPr="005A287A" w:rsidRDefault="00B84D12">
      <w:pPr>
        <w:pStyle w:val="2"/>
        <w:spacing w:before="0" w:after="0" w:line="500" w:lineRule="exact"/>
        <w:ind w:firstLineChars="200" w:firstLine="562"/>
        <w:rPr>
          <w:rFonts w:ascii="仿宋" w:eastAsia="仿宋" w:hAnsi="仿宋" w:cs="仿宋"/>
          <w:sz w:val="28"/>
          <w:szCs w:val="28"/>
        </w:rPr>
      </w:pPr>
      <w:r w:rsidRPr="005A287A">
        <w:rPr>
          <w:rFonts w:ascii="仿宋" w:eastAsia="仿宋" w:hAnsi="仿宋" w:cs="仿宋" w:hint="eastAsia"/>
          <w:sz w:val="28"/>
          <w:szCs w:val="28"/>
          <w:lang w:eastAsia="zh-Hans"/>
        </w:rPr>
        <w:lastRenderedPageBreak/>
        <w:t>附件三：</w:t>
      </w:r>
      <w:r w:rsidRPr="005A287A">
        <w:rPr>
          <w:rFonts w:ascii="仿宋" w:eastAsia="仿宋" w:hAnsi="仿宋" w:cs="仿宋" w:hint="eastAsia"/>
          <w:sz w:val="28"/>
          <w:szCs w:val="28"/>
        </w:rPr>
        <w:t>重新激活</w:t>
      </w:r>
      <w:r w:rsidRPr="005A287A">
        <w:rPr>
          <w:rFonts w:ascii="仿宋" w:eastAsia="仿宋" w:hAnsi="仿宋" w:cs="仿宋" w:hint="eastAsia"/>
          <w:sz w:val="28"/>
          <w:szCs w:val="28"/>
          <w:lang w:eastAsia="zh-Hans"/>
        </w:rPr>
        <w:t>账号</w:t>
      </w:r>
      <w:r w:rsidRPr="005A287A">
        <w:rPr>
          <w:rFonts w:ascii="仿宋" w:eastAsia="仿宋" w:hAnsi="仿宋" w:cs="仿宋" w:hint="eastAsia"/>
          <w:sz w:val="28"/>
          <w:szCs w:val="28"/>
        </w:rPr>
        <w:t>须知</w:t>
      </w:r>
    </w:p>
    <w:p w14:paraId="06E5C823" w14:textId="77777777" w:rsidR="00F57041" w:rsidRPr="005A287A" w:rsidRDefault="00B84D12">
      <w:pPr>
        <w:spacing w:line="500" w:lineRule="exact"/>
        <w:ind w:firstLineChars="200" w:firstLine="560"/>
        <w:rPr>
          <w:rFonts w:ascii="仿宋" w:eastAsia="仿宋" w:hAnsi="仿宋" w:cs="仿宋"/>
          <w:sz w:val="28"/>
          <w:szCs w:val="28"/>
        </w:rPr>
      </w:pPr>
      <w:r w:rsidRPr="005A287A">
        <w:rPr>
          <w:rFonts w:ascii="仿宋" w:eastAsia="仿宋" w:hAnsi="仿宋" w:cs="仿宋" w:hint="eastAsia"/>
          <w:sz w:val="28"/>
          <w:szCs w:val="28"/>
        </w:rPr>
        <w:t>为使用天津交易中心的账户激活服务（以下简称“本服务”），交易商应当阅读并遵守</w:t>
      </w:r>
      <w:r w:rsidRPr="005A287A">
        <w:rPr>
          <w:rFonts w:ascii="仿宋" w:eastAsia="仿宋" w:hAnsi="仿宋" w:cs="仿宋" w:hint="eastAsia"/>
          <w:sz w:val="28"/>
          <w:szCs w:val="28"/>
          <w:lang w:eastAsia="zh-Hans"/>
        </w:rPr>
        <w:t>本须知，一旦交易商签订入市协议，即表示交易商认可本须知</w:t>
      </w:r>
      <w:r w:rsidRPr="005A287A">
        <w:rPr>
          <w:rFonts w:ascii="仿宋" w:eastAsia="仿宋" w:hAnsi="仿宋" w:cs="仿宋" w:hint="eastAsia"/>
          <w:sz w:val="28"/>
          <w:szCs w:val="28"/>
        </w:rPr>
        <w:t>。</w:t>
      </w:r>
    </w:p>
    <w:p w14:paraId="383BAE0C" w14:textId="77777777" w:rsidR="00F57041" w:rsidRPr="005A287A" w:rsidRDefault="00B84D12">
      <w:pPr>
        <w:pStyle w:val="ab"/>
        <w:spacing w:beforeAutospacing="0" w:afterAutospacing="0" w:line="500" w:lineRule="exact"/>
        <w:ind w:firstLineChars="200" w:firstLine="562"/>
        <w:jc w:val="both"/>
        <w:rPr>
          <w:rFonts w:ascii="仿宋" w:eastAsia="仿宋" w:hAnsi="仿宋" w:cs="仿宋"/>
          <w:b/>
          <w:bCs/>
          <w:sz w:val="28"/>
          <w:szCs w:val="28"/>
          <w:shd w:val="clear" w:color="auto" w:fill="FFFFFF"/>
        </w:rPr>
      </w:pPr>
      <w:r w:rsidRPr="005A287A">
        <w:rPr>
          <w:rFonts w:ascii="仿宋" w:eastAsia="仿宋" w:hAnsi="仿宋" w:cs="仿宋" w:hint="eastAsia"/>
          <w:b/>
          <w:bCs/>
          <w:sz w:val="28"/>
          <w:szCs w:val="28"/>
          <w:shd w:val="clear" w:color="auto" w:fill="FFFFFF"/>
        </w:rPr>
        <w:t>一</w:t>
      </w:r>
      <w:r w:rsidRPr="005A287A">
        <w:rPr>
          <w:rFonts w:ascii="仿宋" w:eastAsia="仿宋" w:hAnsi="仿宋" w:cs="仿宋" w:hint="eastAsia"/>
          <w:b/>
          <w:bCs/>
          <w:sz w:val="28"/>
          <w:szCs w:val="28"/>
          <w:shd w:val="clear" w:color="auto" w:fill="FFFFFF"/>
          <w:lang w:eastAsia="zh-Hans"/>
        </w:rPr>
        <w:t>、</w:t>
      </w:r>
      <w:r w:rsidRPr="005A287A">
        <w:rPr>
          <w:rFonts w:ascii="仿宋" w:eastAsia="仿宋" w:hAnsi="仿宋" w:cs="仿宋" w:hint="eastAsia"/>
          <w:b/>
          <w:bCs/>
          <w:sz w:val="28"/>
          <w:szCs w:val="28"/>
          <w:shd w:val="clear" w:color="auto" w:fill="FFFFFF"/>
        </w:rPr>
        <w:t>账号的冻结</w:t>
      </w:r>
    </w:p>
    <w:p w14:paraId="6490D933" w14:textId="77777777" w:rsidR="00F57041" w:rsidRPr="005A287A" w:rsidRDefault="00B84D12">
      <w:pPr>
        <w:shd w:val="clear" w:color="auto" w:fill="FFFFFF"/>
        <w:spacing w:line="500" w:lineRule="exact"/>
        <w:ind w:firstLineChars="200" w:firstLine="560"/>
        <w:rPr>
          <w:rFonts w:ascii="仿宋" w:eastAsia="仿宋" w:hAnsi="仿宋" w:cs="仿宋"/>
          <w:kern w:val="0"/>
          <w:sz w:val="28"/>
          <w:szCs w:val="28"/>
          <w:shd w:val="clear" w:color="auto" w:fill="FFFFFF"/>
          <w:lang w:bidi="ar"/>
        </w:rPr>
      </w:pPr>
      <w:r w:rsidRPr="005A287A">
        <w:rPr>
          <w:rFonts w:ascii="仿宋" w:eastAsia="仿宋" w:hAnsi="仿宋" w:cs="仿宋" w:hint="eastAsia"/>
          <w:kern w:val="0"/>
          <w:sz w:val="28"/>
          <w:szCs w:val="28"/>
          <w:shd w:val="clear" w:color="auto" w:fill="FFFFFF"/>
          <w:lang w:bidi="ar"/>
        </w:rPr>
        <w:t>1.如交易商违反相关法律法规、本规则或其他相关协议、规则，天津交易中心有权限制、中止、冻结或终止交易商对账号的使用，且根据实际情况决定是否恢复交易商对账号的使用。</w:t>
      </w:r>
    </w:p>
    <w:p w14:paraId="23E96760" w14:textId="77777777" w:rsidR="00F57041" w:rsidRPr="005A287A" w:rsidRDefault="00B84D12">
      <w:pPr>
        <w:numPr>
          <w:ilvl w:val="255"/>
          <w:numId w:val="0"/>
        </w:numPr>
        <w:shd w:val="clear" w:color="auto" w:fill="FFFFFF"/>
        <w:spacing w:line="500" w:lineRule="exact"/>
        <w:ind w:firstLineChars="200" w:firstLine="560"/>
        <w:rPr>
          <w:rFonts w:ascii="仿宋" w:eastAsia="仿宋" w:hAnsi="仿宋" w:cs="仿宋"/>
          <w:kern w:val="0"/>
          <w:sz w:val="28"/>
          <w:szCs w:val="28"/>
          <w:shd w:val="clear" w:color="auto" w:fill="FFFFFF"/>
          <w:lang w:bidi="ar"/>
        </w:rPr>
      </w:pPr>
      <w:r w:rsidRPr="005A287A">
        <w:rPr>
          <w:rFonts w:ascii="仿宋" w:eastAsia="仿宋" w:hAnsi="仿宋" w:cs="仿宋" w:hint="eastAsia"/>
          <w:kern w:val="0"/>
          <w:sz w:val="28"/>
          <w:szCs w:val="28"/>
          <w:shd w:val="clear" w:color="auto" w:fill="FFFFFF"/>
          <w:lang w:bidi="ar"/>
        </w:rPr>
        <w:t>2</w:t>
      </w:r>
      <w:r w:rsidRPr="005A287A">
        <w:rPr>
          <w:rFonts w:ascii="仿宋" w:eastAsia="仿宋" w:hAnsi="仿宋" w:cs="仿宋"/>
          <w:kern w:val="0"/>
          <w:sz w:val="28"/>
          <w:szCs w:val="28"/>
          <w:shd w:val="clear" w:color="auto" w:fill="FFFFFF"/>
          <w:lang w:bidi="ar"/>
        </w:rPr>
        <w:t>.</w:t>
      </w:r>
      <w:r w:rsidRPr="005A287A">
        <w:rPr>
          <w:rFonts w:ascii="仿宋" w:eastAsia="仿宋" w:hAnsi="仿宋" w:cs="仿宋" w:hint="eastAsia"/>
          <w:kern w:val="0"/>
          <w:sz w:val="28"/>
          <w:szCs w:val="28"/>
          <w:shd w:val="clear" w:color="auto" w:fill="FFFFFF"/>
          <w:lang w:bidi="ar"/>
        </w:rPr>
        <w:t>天津交易中心按照本规则、相关法律法规或其他相关协议、规则，对交易商采取限制、中止、冻结或终止交易商对账号的使用等措施，而由此给用户交易商带来的损失(包括但不限于用户交易商资料、邮件和虚拟财产及相关数据、服务等的清空或无法使用等损失)，由交易商自行承担。</w:t>
      </w:r>
    </w:p>
    <w:p w14:paraId="4C2F8C4A" w14:textId="77777777" w:rsidR="00F57041" w:rsidRPr="005A287A" w:rsidRDefault="00B84D12">
      <w:pPr>
        <w:numPr>
          <w:ilvl w:val="0"/>
          <w:numId w:val="4"/>
        </w:numPr>
        <w:shd w:val="clear" w:color="auto" w:fill="FFFFFF"/>
        <w:spacing w:line="500" w:lineRule="exact"/>
        <w:ind w:firstLineChars="200" w:firstLine="562"/>
        <w:rPr>
          <w:rFonts w:ascii="仿宋" w:eastAsia="仿宋" w:hAnsi="仿宋" w:cs="仿宋"/>
          <w:b/>
          <w:bCs/>
          <w:kern w:val="0"/>
          <w:sz w:val="28"/>
          <w:szCs w:val="28"/>
          <w:shd w:val="clear" w:color="auto" w:fill="FFFFFF"/>
          <w:lang w:bidi="ar"/>
        </w:rPr>
      </w:pPr>
      <w:r w:rsidRPr="005A287A">
        <w:rPr>
          <w:rFonts w:ascii="仿宋" w:eastAsia="仿宋" w:hAnsi="仿宋" w:cs="仿宋" w:hint="eastAsia"/>
          <w:b/>
          <w:bCs/>
          <w:kern w:val="0"/>
          <w:sz w:val="28"/>
          <w:szCs w:val="28"/>
          <w:shd w:val="clear" w:color="auto" w:fill="FFFFFF"/>
          <w:lang w:bidi="ar"/>
        </w:rPr>
        <w:t>账号的重新激活</w:t>
      </w:r>
    </w:p>
    <w:p w14:paraId="5725D87C"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5A287A">
        <w:rPr>
          <w:rFonts w:ascii="仿宋" w:eastAsia="仿宋" w:hAnsi="仿宋" w:cs="仿宋"/>
          <w:sz w:val="28"/>
          <w:szCs w:val="28"/>
          <w:shd w:val="clear" w:color="auto" w:fill="FFFFFF"/>
        </w:rPr>
        <w:t>1.交易商因账号密码遗忘、遗失或其他原因导致账号无法正常登陆或者账户被冻结，交易商可以通过密保手机进行验证；如验证通过，交易商可通过密码管理功能重置密码，从而继续使用该账号。</w:t>
      </w:r>
    </w:p>
    <w:p w14:paraId="61EEF293"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sz w:val="28"/>
          <w:szCs w:val="28"/>
          <w:shd w:val="clear" w:color="auto" w:fill="FFFFFF"/>
        </w:rPr>
        <w:t>2.如交易商未设置密保手机，</w:t>
      </w:r>
      <w:r w:rsidRPr="005A287A">
        <w:rPr>
          <w:rFonts w:ascii="仿宋" w:eastAsia="仿宋" w:hAnsi="仿宋" w:cs="仿宋" w:hint="eastAsia"/>
          <w:sz w:val="28"/>
          <w:szCs w:val="28"/>
          <w:shd w:val="clear" w:color="auto" w:fill="FFFFFF"/>
        </w:rPr>
        <w:t>可联系天津交易中心客户服务人员，</w:t>
      </w:r>
      <w:r w:rsidRPr="005A287A">
        <w:rPr>
          <w:rFonts w:ascii="仿宋" w:eastAsia="仿宋" w:hAnsi="仿宋" w:cs="仿宋"/>
          <w:sz w:val="28"/>
          <w:szCs w:val="28"/>
          <w:shd w:val="clear" w:color="auto" w:fill="FFFFFF"/>
        </w:rPr>
        <w:t>按要求提供想要找回的账号、企业信息、联系方式、历史密码等相关信息。</w:t>
      </w:r>
      <w:r w:rsidRPr="005A287A">
        <w:rPr>
          <w:rFonts w:ascii="仿宋" w:eastAsia="仿宋" w:hAnsi="仿宋" w:cs="仿宋" w:hint="eastAsia"/>
          <w:sz w:val="28"/>
          <w:szCs w:val="28"/>
          <w:shd w:val="clear" w:color="auto" w:fill="FFFFFF"/>
        </w:rPr>
        <w:t>交易商在使用</w:t>
      </w:r>
      <w:proofErr w:type="gramStart"/>
      <w:r w:rsidRPr="005A287A">
        <w:rPr>
          <w:rFonts w:ascii="仿宋" w:eastAsia="仿宋" w:hAnsi="仿宋" w:cs="仿宋" w:hint="eastAsia"/>
          <w:sz w:val="28"/>
          <w:szCs w:val="28"/>
          <w:shd w:val="clear" w:color="auto" w:fill="FFFFFF"/>
        </w:rPr>
        <w:t>本服务</w:t>
      </w:r>
      <w:proofErr w:type="gramEnd"/>
      <w:r w:rsidRPr="005A287A">
        <w:rPr>
          <w:rFonts w:ascii="仿宋" w:eastAsia="仿宋" w:hAnsi="仿宋" w:cs="仿宋" w:hint="eastAsia"/>
          <w:sz w:val="28"/>
          <w:szCs w:val="28"/>
          <w:shd w:val="clear" w:color="auto" w:fill="FFFFFF"/>
        </w:rPr>
        <w:t>过程中输入的信息、提交的资料等必须真实、合法、有效。</w:t>
      </w:r>
    </w:p>
    <w:p w14:paraId="26DCCFF7"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5A287A">
        <w:rPr>
          <w:rFonts w:ascii="仿宋" w:eastAsia="仿宋" w:hAnsi="仿宋" w:cs="仿宋"/>
          <w:sz w:val="28"/>
          <w:szCs w:val="28"/>
          <w:shd w:val="clear" w:color="auto" w:fill="FFFFFF"/>
        </w:rPr>
        <w:t>3</w:t>
      </w:r>
      <w:r w:rsidRPr="005A287A">
        <w:rPr>
          <w:rFonts w:ascii="仿宋" w:eastAsia="仿宋" w:hAnsi="仿宋" w:cs="仿宋" w:hint="eastAsia"/>
          <w:sz w:val="28"/>
          <w:szCs w:val="28"/>
          <w:shd w:val="clear" w:color="auto" w:fill="FFFFFF"/>
        </w:rPr>
        <w:t>.</w:t>
      </w:r>
      <w:r w:rsidRPr="005A287A">
        <w:rPr>
          <w:rFonts w:ascii="仿宋" w:eastAsia="仿宋" w:hAnsi="仿宋" w:cs="仿宋" w:hint="eastAsia"/>
          <w:sz w:val="28"/>
          <w:szCs w:val="28"/>
          <w:shd w:val="clear" w:color="auto" w:fill="FFFFFF"/>
          <w:lang w:eastAsia="zh-Hans"/>
        </w:rPr>
        <w:t>交易商找回密码和重新激活账号，</w:t>
      </w:r>
      <w:r w:rsidRPr="005A287A">
        <w:rPr>
          <w:rFonts w:ascii="仿宋" w:eastAsia="仿宋" w:hAnsi="仿宋" w:cs="仿宋" w:hint="eastAsia"/>
          <w:sz w:val="28"/>
          <w:szCs w:val="28"/>
          <w:shd w:val="clear" w:color="auto" w:fill="FFFFFF"/>
        </w:rPr>
        <w:t>应依照要求填写相关资料，如交易商不能提供，将视为放弃找回。所需的基本资料包括但不限于：</w:t>
      </w:r>
    </w:p>
    <w:p w14:paraId="0022F30D"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lang w:eastAsia="zh-Hans"/>
        </w:rPr>
      </w:pPr>
      <w:r w:rsidRPr="005A287A">
        <w:rPr>
          <w:rFonts w:ascii="仿宋" w:eastAsia="仿宋" w:hAnsi="仿宋" w:cs="仿宋" w:hint="eastAsia"/>
          <w:sz w:val="28"/>
          <w:szCs w:val="28"/>
          <w:shd w:val="clear" w:color="auto" w:fill="FFFFFF"/>
        </w:rPr>
        <w:t>（1）</w:t>
      </w:r>
      <w:r w:rsidRPr="005A287A">
        <w:rPr>
          <w:rFonts w:ascii="仿宋" w:eastAsia="仿宋" w:hAnsi="仿宋" w:cs="仿宋" w:hint="eastAsia"/>
          <w:sz w:val="28"/>
          <w:szCs w:val="28"/>
          <w:shd w:val="clear" w:color="auto" w:fill="FFFFFF"/>
          <w:lang w:eastAsia="zh-Hans"/>
        </w:rPr>
        <w:t>有效证件证明：最新有效的营业执照</w:t>
      </w:r>
    </w:p>
    <w:p w14:paraId="57D2F5AA"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lang w:eastAsia="zh-Hans"/>
        </w:rPr>
      </w:pPr>
      <w:r w:rsidRPr="005A287A">
        <w:rPr>
          <w:rFonts w:ascii="仿宋" w:eastAsia="仿宋" w:hAnsi="仿宋" w:cs="仿宋" w:hint="eastAsia"/>
          <w:sz w:val="28"/>
          <w:szCs w:val="28"/>
          <w:shd w:val="clear" w:color="auto" w:fill="FFFFFF"/>
          <w:lang w:eastAsia="zh-Hans"/>
        </w:rPr>
        <w:t>（2）法定代表人身份证明书和身份证复印件</w:t>
      </w:r>
    </w:p>
    <w:p w14:paraId="53276096"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lang w:eastAsia="zh-Hans"/>
        </w:rPr>
      </w:pPr>
      <w:r w:rsidRPr="005A287A">
        <w:rPr>
          <w:rFonts w:ascii="仿宋" w:eastAsia="仿宋" w:hAnsi="仿宋" w:cs="仿宋" w:hint="eastAsia"/>
          <w:sz w:val="28"/>
          <w:szCs w:val="28"/>
          <w:shd w:val="clear" w:color="auto" w:fill="FFFFFF"/>
          <w:lang w:eastAsia="zh-Hans"/>
        </w:rPr>
        <w:t>（3）</w:t>
      </w:r>
      <w:bookmarkStart w:id="5" w:name="OLE_LINK5"/>
      <w:bookmarkStart w:id="6" w:name="OLE_LINK6"/>
      <w:r w:rsidRPr="005A287A">
        <w:rPr>
          <w:rFonts w:ascii="仿宋" w:eastAsia="仿宋" w:hAnsi="仿宋" w:cs="仿宋" w:hint="eastAsia"/>
          <w:sz w:val="28"/>
          <w:szCs w:val="28"/>
          <w:shd w:val="clear" w:color="auto" w:fill="FFFFFF"/>
          <w:lang w:eastAsia="zh-Hans"/>
        </w:rPr>
        <w:t>授权代理人</w:t>
      </w:r>
      <w:bookmarkEnd w:id="5"/>
      <w:bookmarkEnd w:id="6"/>
      <w:r w:rsidRPr="005A287A">
        <w:rPr>
          <w:rFonts w:ascii="仿宋" w:eastAsia="仿宋" w:hAnsi="仿宋" w:cs="仿宋" w:hint="eastAsia"/>
          <w:sz w:val="28"/>
          <w:szCs w:val="28"/>
          <w:shd w:val="clear" w:color="auto" w:fill="FFFFFF"/>
          <w:lang w:eastAsia="zh-Hans"/>
        </w:rPr>
        <w:t>身份证原件和复印件及授权书（授权书须加盖公章和法定代表人签字或盖章）</w:t>
      </w:r>
    </w:p>
    <w:p w14:paraId="28B13CF3"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5A287A">
        <w:rPr>
          <w:rFonts w:ascii="仿宋" w:eastAsia="仿宋" w:hAnsi="仿宋" w:cs="仿宋" w:hint="eastAsia"/>
          <w:sz w:val="28"/>
          <w:szCs w:val="28"/>
          <w:shd w:val="clear" w:color="auto" w:fill="FFFFFF"/>
        </w:rPr>
        <w:lastRenderedPageBreak/>
        <w:t>（4）</w:t>
      </w:r>
      <w:r w:rsidRPr="005A287A">
        <w:rPr>
          <w:rFonts w:ascii="仿宋" w:eastAsia="仿宋" w:hAnsi="仿宋" w:cs="仿宋" w:hint="eastAsia"/>
          <w:sz w:val="28"/>
          <w:szCs w:val="28"/>
          <w:shd w:val="clear" w:color="auto" w:fill="FFFFFF"/>
          <w:lang w:eastAsia="zh-Hans"/>
        </w:rPr>
        <w:t>预留的</w:t>
      </w:r>
      <w:r w:rsidRPr="005A287A">
        <w:rPr>
          <w:rFonts w:ascii="仿宋" w:eastAsia="仿宋" w:hAnsi="仿宋" w:cs="仿宋" w:hint="eastAsia"/>
          <w:sz w:val="28"/>
          <w:szCs w:val="28"/>
          <w:shd w:val="clear" w:color="auto" w:fill="FFFFFF"/>
        </w:rPr>
        <w:t>手机号码：即</w:t>
      </w:r>
      <w:r w:rsidRPr="005A287A">
        <w:rPr>
          <w:rFonts w:ascii="仿宋" w:eastAsia="仿宋" w:hAnsi="仿宋" w:cs="仿宋" w:hint="eastAsia"/>
          <w:sz w:val="28"/>
          <w:szCs w:val="28"/>
          <w:shd w:val="clear" w:color="auto" w:fill="FFFFFF"/>
          <w:lang w:eastAsia="zh-Hans"/>
        </w:rPr>
        <w:t>在</w:t>
      </w:r>
      <w:r w:rsidRPr="005A287A">
        <w:rPr>
          <w:rFonts w:ascii="仿宋" w:eastAsia="仿宋" w:hAnsi="仿宋" w:cs="仿宋" w:hint="eastAsia"/>
          <w:sz w:val="28"/>
          <w:szCs w:val="28"/>
          <w:shd w:val="clear" w:color="auto" w:fill="FFFFFF"/>
        </w:rPr>
        <w:t>天津</w:t>
      </w:r>
      <w:r w:rsidRPr="005A287A">
        <w:rPr>
          <w:rFonts w:ascii="仿宋" w:eastAsia="仿宋" w:hAnsi="仿宋" w:cs="仿宋" w:hint="eastAsia"/>
          <w:sz w:val="28"/>
          <w:szCs w:val="28"/>
          <w:shd w:val="clear" w:color="auto" w:fill="FFFFFF"/>
          <w:lang w:eastAsia="zh-Hans"/>
        </w:rPr>
        <w:t>交易中心上次预留的授权代理人</w:t>
      </w:r>
      <w:r w:rsidRPr="005A287A">
        <w:rPr>
          <w:rFonts w:ascii="仿宋" w:eastAsia="仿宋" w:hAnsi="仿宋" w:cs="仿宋" w:hint="eastAsia"/>
          <w:sz w:val="28"/>
          <w:szCs w:val="28"/>
          <w:shd w:val="clear" w:color="auto" w:fill="FFFFFF"/>
        </w:rPr>
        <w:t>的手机号码。</w:t>
      </w:r>
    </w:p>
    <w:p w14:paraId="327C03AE"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5A287A">
        <w:rPr>
          <w:rFonts w:ascii="仿宋" w:eastAsia="仿宋" w:hAnsi="仿宋" w:cs="仿宋" w:hint="eastAsia"/>
          <w:sz w:val="28"/>
          <w:szCs w:val="28"/>
          <w:shd w:val="clear" w:color="auto" w:fill="FFFFFF"/>
        </w:rPr>
        <w:t>（5）联系邮箱：即该账号曾经绑定的邮箱地址。</w:t>
      </w:r>
    </w:p>
    <w:p w14:paraId="5AA5F609" w14:textId="77777777" w:rsidR="00F57041" w:rsidRPr="005A287A" w:rsidRDefault="00B84D12">
      <w:pPr>
        <w:pStyle w:val="ab"/>
        <w:spacing w:beforeAutospacing="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hint="eastAsia"/>
          <w:sz w:val="28"/>
          <w:szCs w:val="28"/>
          <w:shd w:val="clear" w:color="auto" w:fill="FFFFFF"/>
        </w:rPr>
        <w:t>（6）其他相关资料。</w:t>
      </w:r>
    </w:p>
    <w:p w14:paraId="2BDCB094"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5A287A">
        <w:rPr>
          <w:rFonts w:ascii="仿宋" w:eastAsia="仿宋" w:hAnsi="仿宋" w:cs="仿宋"/>
          <w:sz w:val="28"/>
          <w:szCs w:val="28"/>
          <w:shd w:val="clear" w:color="auto" w:fill="FFFFFF"/>
        </w:rPr>
        <w:t>4</w:t>
      </w:r>
      <w:r w:rsidRPr="005A287A">
        <w:rPr>
          <w:rFonts w:ascii="仿宋" w:eastAsia="仿宋" w:hAnsi="仿宋" w:cs="仿宋" w:hint="eastAsia"/>
          <w:sz w:val="28"/>
          <w:szCs w:val="28"/>
          <w:shd w:val="clear" w:color="auto" w:fill="FFFFFF"/>
        </w:rPr>
        <w:t>.天津交易中心受理交易商的身份验证申请后，将对交易商提交的信息同系统记录的信息进行自动比对、匹配，并根据信息匹配结果决定是否通过验证。</w:t>
      </w:r>
    </w:p>
    <w:p w14:paraId="4C6EFA87" w14:textId="77777777" w:rsidR="00F57041" w:rsidRPr="005A287A" w:rsidRDefault="00B84D12">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5A287A">
        <w:rPr>
          <w:rFonts w:ascii="仿宋" w:eastAsia="仿宋" w:hAnsi="仿宋" w:cs="仿宋"/>
          <w:sz w:val="28"/>
          <w:szCs w:val="28"/>
          <w:shd w:val="clear" w:color="auto" w:fill="FFFFFF"/>
        </w:rPr>
        <w:t>5</w:t>
      </w:r>
      <w:r w:rsidRPr="005A287A">
        <w:rPr>
          <w:rFonts w:ascii="仿宋" w:eastAsia="仿宋" w:hAnsi="仿宋" w:cs="仿宋" w:hint="eastAsia"/>
          <w:sz w:val="28"/>
          <w:szCs w:val="28"/>
          <w:shd w:val="clear" w:color="auto" w:fill="FFFFFF"/>
        </w:rPr>
        <w:t>.</w:t>
      </w:r>
      <w:r w:rsidRPr="005A287A">
        <w:rPr>
          <w:rFonts w:ascii="仿宋" w:eastAsia="仿宋" w:hAnsi="仿宋" w:cs="仿宋" w:hint="eastAsia"/>
          <w:b/>
          <w:sz w:val="28"/>
          <w:szCs w:val="28"/>
          <w:shd w:val="clear" w:color="auto" w:fill="FFFFFF"/>
        </w:rPr>
        <w:t>天津</w:t>
      </w:r>
      <w:r w:rsidRPr="005A287A">
        <w:rPr>
          <w:rFonts w:ascii="仿宋" w:eastAsia="仿宋" w:hAnsi="仿宋" w:cs="仿宋" w:hint="eastAsia"/>
          <w:b/>
          <w:bCs/>
          <w:sz w:val="28"/>
          <w:szCs w:val="28"/>
          <w:shd w:val="clear" w:color="auto" w:fill="FFFFFF"/>
        </w:rPr>
        <w:t>交易中心并不承诺交易商一定能通过密码管理功能找回或激活账号。</w:t>
      </w:r>
      <w:r w:rsidRPr="005A287A">
        <w:rPr>
          <w:rFonts w:ascii="仿宋" w:eastAsia="仿宋" w:hAnsi="仿宋" w:cs="仿宋" w:hint="eastAsia"/>
          <w:sz w:val="28"/>
          <w:szCs w:val="28"/>
          <w:shd w:val="clear" w:color="auto" w:fill="FFFFFF"/>
        </w:rPr>
        <w:t>在身份验证成功后，可根据系统提示重新设置密码、修改密保资料等；如验证不成功，交易商须依照系统要求提供更充分的证据再次提交申请。</w:t>
      </w:r>
    </w:p>
    <w:p w14:paraId="588DE1F0" w14:textId="77777777" w:rsidR="00F57041" w:rsidRPr="005A287A" w:rsidRDefault="00B84D12">
      <w:pPr>
        <w:numPr>
          <w:ilvl w:val="0"/>
          <w:numId w:val="4"/>
        </w:numPr>
        <w:shd w:val="clear" w:color="auto" w:fill="FFFFFF"/>
        <w:spacing w:line="500" w:lineRule="exact"/>
        <w:ind w:firstLineChars="200" w:firstLine="562"/>
        <w:rPr>
          <w:rFonts w:ascii="仿宋" w:eastAsia="仿宋" w:hAnsi="仿宋" w:cs="仿宋"/>
          <w:b/>
          <w:sz w:val="28"/>
          <w:szCs w:val="28"/>
        </w:rPr>
      </w:pPr>
      <w:r w:rsidRPr="005A287A">
        <w:rPr>
          <w:rFonts w:ascii="仿宋" w:eastAsia="仿宋" w:hAnsi="仿宋" w:cs="仿宋" w:hint="eastAsia"/>
          <w:b/>
          <w:sz w:val="28"/>
          <w:szCs w:val="28"/>
        </w:rPr>
        <w:t xml:space="preserve">账号的挂失 </w:t>
      </w:r>
    </w:p>
    <w:p w14:paraId="5621864F" w14:textId="77777777" w:rsidR="00F57041" w:rsidRPr="005A287A" w:rsidRDefault="00B84D12">
      <w:pPr>
        <w:pStyle w:val="af"/>
        <w:numPr>
          <w:ilvl w:val="0"/>
          <w:numId w:val="5"/>
        </w:numPr>
        <w:spacing w:line="500" w:lineRule="exact"/>
        <w:ind w:left="0" w:firstLineChars="0" w:firstLine="420"/>
        <w:rPr>
          <w:rFonts w:ascii="仿宋" w:eastAsia="仿宋" w:hAnsi="仿宋" w:cs="仿宋"/>
          <w:sz w:val="28"/>
          <w:szCs w:val="28"/>
        </w:rPr>
      </w:pPr>
      <w:r w:rsidRPr="005A287A">
        <w:rPr>
          <w:rFonts w:ascii="仿宋" w:eastAsia="仿宋" w:hAnsi="仿宋" w:cs="仿宋" w:hint="eastAsia"/>
          <w:sz w:val="28"/>
          <w:szCs w:val="28"/>
        </w:rPr>
        <w:t xml:space="preserve">发生密码泄露、被窃或其他影响交易安全的情况，交易商应当立即采取必要合理补救措施并向天津交易中心发出书面挂失申请。书面挂失经天津交易中心确认后即生效，挂失生效前通过交易商账户发出的所有指令造成的法律后果由交易商承担； </w:t>
      </w:r>
    </w:p>
    <w:p w14:paraId="5F2A6189" w14:textId="77777777" w:rsidR="00F57041" w:rsidRPr="005A287A" w:rsidRDefault="00B84D12">
      <w:pPr>
        <w:pStyle w:val="af"/>
        <w:numPr>
          <w:ilvl w:val="0"/>
          <w:numId w:val="5"/>
        </w:numPr>
        <w:spacing w:line="500" w:lineRule="exact"/>
        <w:ind w:left="0" w:firstLineChars="0" w:firstLine="420"/>
        <w:rPr>
          <w:rFonts w:ascii="仿宋" w:eastAsia="仿宋" w:hAnsi="仿宋" w:cs="仿宋"/>
          <w:sz w:val="28"/>
          <w:szCs w:val="28"/>
        </w:rPr>
      </w:pPr>
      <w:r w:rsidRPr="005A287A">
        <w:rPr>
          <w:rFonts w:ascii="仿宋" w:eastAsia="仿宋" w:hAnsi="仿宋" w:cs="仿宋" w:hint="eastAsia"/>
          <w:sz w:val="28"/>
          <w:szCs w:val="28"/>
        </w:rPr>
        <w:t xml:space="preserve">情况紧急的，可由授权代理人、业务联系人向天津交易中心提出紧急挂失，紧急挂失前已签订的合同不受影响。紧急挂失可通过联系天津交易中心客户服务人员办理，天津交易中心确认后，冻结交易商的交易账户，进行相关挂失处理。 </w:t>
      </w:r>
    </w:p>
    <w:p w14:paraId="77ECA0A1" w14:textId="77777777" w:rsidR="00F57041" w:rsidRPr="005A287A" w:rsidRDefault="00B84D12">
      <w:pPr>
        <w:pStyle w:val="af"/>
        <w:numPr>
          <w:ilvl w:val="0"/>
          <w:numId w:val="5"/>
        </w:numPr>
        <w:spacing w:line="500" w:lineRule="exact"/>
        <w:ind w:left="0" w:firstLineChars="0" w:firstLine="420"/>
        <w:rPr>
          <w:rFonts w:ascii="仿宋" w:eastAsia="仿宋" w:hAnsi="仿宋" w:cs="仿宋"/>
          <w:sz w:val="28"/>
          <w:szCs w:val="28"/>
        </w:rPr>
      </w:pPr>
      <w:r w:rsidRPr="005A287A">
        <w:rPr>
          <w:rFonts w:ascii="仿宋" w:eastAsia="仿宋" w:hAnsi="仿宋" w:cs="仿宋" w:hint="eastAsia"/>
          <w:sz w:val="28"/>
          <w:szCs w:val="28"/>
        </w:rPr>
        <w:t xml:space="preserve">在办理紧急挂失手续后的3个工作日内，交易商应当向天津交易中心提交书面挂失确认函。 </w:t>
      </w:r>
    </w:p>
    <w:p w14:paraId="4BDB34DA" w14:textId="77777777" w:rsidR="00F57041" w:rsidRPr="005A287A" w:rsidRDefault="00F57041">
      <w:pPr>
        <w:pStyle w:val="ab"/>
        <w:shd w:val="clear" w:color="auto" w:fill="FFFFFF"/>
        <w:spacing w:beforeAutospacing="0" w:afterAutospacing="0" w:line="500" w:lineRule="exact"/>
        <w:ind w:firstLineChars="200" w:firstLine="480"/>
        <w:jc w:val="both"/>
      </w:pPr>
      <w:bookmarkStart w:id="7" w:name="_GoBack"/>
      <w:bookmarkEnd w:id="7"/>
    </w:p>
    <w:sectPr w:rsidR="00F57041" w:rsidRPr="005A28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80EFB" w14:textId="77777777" w:rsidR="00B062A8" w:rsidRDefault="00B062A8">
      <w:r>
        <w:separator/>
      </w:r>
    </w:p>
  </w:endnote>
  <w:endnote w:type="continuationSeparator" w:id="0">
    <w:p w14:paraId="020C2293" w14:textId="77777777" w:rsidR="00B062A8" w:rsidRDefault="00B0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rFonts w:ascii="宋体" w:eastAsia="宋体" w:hAnsi="宋体"/>
        <w:sz w:val="21"/>
        <w:szCs w:val="21"/>
      </w:rPr>
    </w:sdtEndPr>
    <w:sdtContent>
      <w:sdt>
        <w:sdtPr>
          <w:id w:val="1728636285"/>
        </w:sdtPr>
        <w:sdtEndPr>
          <w:rPr>
            <w:rFonts w:ascii="宋体" w:eastAsia="宋体" w:hAnsi="宋体"/>
            <w:sz w:val="21"/>
            <w:szCs w:val="21"/>
          </w:rPr>
        </w:sdtEndPr>
        <w:sdtContent>
          <w:p w14:paraId="7B3E07A5" w14:textId="6A95475F" w:rsidR="00F57041" w:rsidRDefault="00B84D12">
            <w:pPr>
              <w:pStyle w:val="a7"/>
              <w:jc w:val="center"/>
              <w:rPr>
                <w:rFonts w:ascii="宋体" w:eastAsia="宋体" w:hAnsi="宋体"/>
                <w:sz w:val="21"/>
                <w:szCs w:val="21"/>
              </w:rPr>
            </w:pPr>
            <w:r>
              <w:rPr>
                <w:lang w:val="zh-CN"/>
              </w:rPr>
              <w:t xml:space="preserve"> </w:t>
            </w:r>
            <w:r>
              <w:rPr>
                <w:rFonts w:ascii="宋体" w:eastAsia="宋体" w:hAnsi="宋体"/>
                <w:b/>
                <w:bCs/>
                <w:sz w:val="21"/>
                <w:szCs w:val="21"/>
              </w:rPr>
              <w:fldChar w:fldCharType="begin"/>
            </w:r>
            <w:r>
              <w:rPr>
                <w:rFonts w:ascii="宋体" w:eastAsia="宋体" w:hAnsi="宋体"/>
                <w:b/>
                <w:bCs/>
                <w:sz w:val="21"/>
                <w:szCs w:val="21"/>
              </w:rPr>
              <w:instrText>PAGE</w:instrText>
            </w:r>
            <w:r>
              <w:rPr>
                <w:rFonts w:ascii="宋体" w:eastAsia="宋体" w:hAnsi="宋体"/>
                <w:b/>
                <w:bCs/>
                <w:sz w:val="21"/>
                <w:szCs w:val="21"/>
              </w:rPr>
              <w:fldChar w:fldCharType="separate"/>
            </w:r>
            <w:r w:rsidR="005A287A">
              <w:rPr>
                <w:rFonts w:ascii="宋体" w:eastAsia="宋体" w:hAnsi="宋体"/>
                <w:b/>
                <w:bCs/>
                <w:noProof/>
                <w:sz w:val="21"/>
                <w:szCs w:val="21"/>
              </w:rPr>
              <w:t>13</w:t>
            </w:r>
            <w:r>
              <w:rPr>
                <w:rFonts w:ascii="宋体" w:eastAsia="宋体" w:hAnsi="宋体"/>
                <w:b/>
                <w:bCs/>
                <w:sz w:val="21"/>
                <w:szCs w:val="21"/>
              </w:rPr>
              <w:fldChar w:fldCharType="end"/>
            </w:r>
            <w:r>
              <w:rPr>
                <w:rFonts w:ascii="宋体" w:eastAsia="宋体" w:hAnsi="宋体"/>
                <w:sz w:val="21"/>
                <w:szCs w:val="21"/>
                <w:lang w:val="zh-CN"/>
              </w:rPr>
              <w:t xml:space="preserve"> / </w:t>
            </w:r>
            <w:r>
              <w:rPr>
                <w:rFonts w:ascii="宋体" w:eastAsia="宋体" w:hAnsi="宋体"/>
                <w:b/>
                <w:bCs/>
                <w:sz w:val="21"/>
                <w:szCs w:val="21"/>
              </w:rPr>
              <w:fldChar w:fldCharType="begin"/>
            </w:r>
            <w:r>
              <w:rPr>
                <w:rFonts w:ascii="宋体" w:eastAsia="宋体" w:hAnsi="宋体"/>
                <w:b/>
                <w:bCs/>
                <w:sz w:val="21"/>
                <w:szCs w:val="21"/>
              </w:rPr>
              <w:instrText>NUMPAGES</w:instrText>
            </w:r>
            <w:r>
              <w:rPr>
                <w:rFonts w:ascii="宋体" w:eastAsia="宋体" w:hAnsi="宋体"/>
                <w:b/>
                <w:bCs/>
                <w:sz w:val="21"/>
                <w:szCs w:val="21"/>
              </w:rPr>
              <w:fldChar w:fldCharType="separate"/>
            </w:r>
            <w:r w:rsidR="005A287A">
              <w:rPr>
                <w:rFonts w:ascii="宋体" w:eastAsia="宋体" w:hAnsi="宋体"/>
                <w:b/>
                <w:bCs/>
                <w:noProof/>
                <w:sz w:val="21"/>
                <w:szCs w:val="21"/>
              </w:rPr>
              <w:t>13</w:t>
            </w:r>
            <w:r>
              <w:rPr>
                <w:rFonts w:ascii="宋体" w:eastAsia="宋体" w:hAnsi="宋体"/>
                <w:b/>
                <w:bCs/>
                <w:sz w:val="21"/>
                <w:szCs w:val="21"/>
              </w:rPr>
              <w:fldChar w:fldCharType="end"/>
            </w:r>
          </w:p>
        </w:sdtContent>
      </w:sdt>
    </w:sdtContent>
  </w:sdt>
  <w:p w14:paraId="15B83629" w14:textId="77777777" w:rsidR="00F57041" w:rsidRDefault="00F5704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E565" w14:textId="77777777" w:rsidR="00B062A8" w:rsidRDefault="00B062A8">
      <w:r>
        <w:separator/>
      </w:r>
    </w:p>
  </w:footnote>
  <w:footnote w:type="continuationSeparator" w:id="0">
    <w:p w14:paraId="21E75514" w14:textId="77777777" w:rsidR="00B062A8" w:rsidRDefault="00B062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5D31F7"/>
    <w:multiLevelType w:val="singleLevel"/>
    <w:tmpl w:val="B95D31F7"/>
    <w:lvl w:ilvl="0">
      <w:start w:val="2"/>
      <w:numFmt w:val="chineseCounting"/>
      <w:suff w:val="nothing"/>
      <w:lvlText w:val="%1、"/>
      <w:lvlJc w:val="left"/>
      <w:rPr>
        <w:rFonts w:hint="eastAsia"/>
      </w:rPr>
    </w:lvl>
  </w:abstractNum>
  <w:abstractNum w:abstractNumId="1" w15:restartNumberingAfterBreak="0">
    <w:nsid w:val="00125863"/>
    <w:multiLevelType w:val="multilevel"/>
    <w:tmpl w:val="0012586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25E1C498"/>
    <w:multiLevelType w:val="singleLevel"/>
    <w:tmpl w:val="25E1C498"/>
    <w:lvl w:ilvl="0">
      <w:start w:val="3"/>
      <w:numFmt w:val="chineseCounting"/>
      <w:suff w:val="nothing"/>
      <w:lvlText w:val="%1、"/>
      <w:lvlJc w:val="left"/>
      <w:rPr>
        <w:rFonts w:hint="eastAsia"/>
      </w:rPr>
    </w:lvl>
  </w:abstractNum>
  <w:abstractNum w:abstractNumId="3" w15:restartNumberingAfterBreak="0">
    <w:nsid w:val="449543FE"/>
    <w:multiLevelType w:val="multilevel"/>
    <w:tmpl w:val="449543FE"/>
    <w:lvl w:ilvl="0">
      <w:start w:val="1"/>
      <w:numFmt w:val="japaneseCounting"/>
      <w:lvlText w:val="第%1条"/>
      <w:lvlJc w:val="left"/>
      <w:pPr>
        <w:ind w:left="982" w:hanging="420"/>
      </w:pPr>
      <w:rPr>
        <w:rFonts w:hint="default"/>
        <w:b/>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535C40F7"/>
    <w:multiLevelType w:val="multilevel"/>
    <w:tmpl w:val="535C40F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32"/>
    <w:rsid w:val="FF1F4D5B"/>
    <w:rsid w:val="0001172A"/>
    <w:rsid w:val="00021C23"/>
    <w:rsid w:val="000319EC"/>
    <w:rsid w:val="00043588"/>
    <w:rsid w:val="000562AC"/>
    <w:rsid w:val="00074880"/>
    <w:rsid w:val="0009298A"/>
    <w:rsid w:val="000A0CD0"/>
    <w:rsid w:val="000A142D"/>
    <w:rsid w:val="000A31DF"/>
    <w:rsid w:val="000B5018"/>
    <w:rsid w:val="000D3321"/>
    <w:rsid w:val="0010349D"/>
    <w:rsid w:val="00107590"/>
    <w:rsid w:val="0011724F"/>
    <w:rsid w:val="00171324"/>
    <w:rsid w:val="001740D7"/>
    <w:rsid w:val="00180854"/>
    <w:rsid w:val="00187510"/>
    <w:rsid w:val="001938AF"/>
    <w:rsid w:val="00197360"/>
    <w:rsid w:val="001D2A08"/>
    <w:rsid w:val="001D539F"/>
    <w:rsid w:val="001D7EC8"/>
    <w:rsid w:val="00225C58"/>
    <w:rsid w:val="00225E58"/>
    <w:rsid w:val="00260AFB"/>
    <w:rsid w:val="00271E86"/>
    <w:rsid w:val="0028762C"/>
    <w:rsid w:val="002C3A4B"/>
    <w:rsid w:val="002C6499"/>
    <w:rsid w:val="002C7A66"/>
    <w:rsid w:val="002D549F"/>
    <w:rsid w:val="002D5F3F"/>
    <w:rsid w:val="002D75CD"/>
    <w:rsid w:val="00303452"/>
    <w:rsid w:val="00304944"/>
    <w:rsid w:val="0035069B"/>
    <w:rsid w:val="00352299"/>
    <w:rsid w:val="0038159A"/>
    <w:rsid w:val="00386752"/>
    <w:rsid w:val="00390756"/>
    <w:rsid w:val="003A210D"/>
    <w:rsid w:val="003D4F55"/>
    <w:rsid w:val="003D6FC2"/>
    <w:rsid w:val="003E4BEF"/>
    <w:rsid w:val="003E5960"/>
    <w:rsid w:val="003F387F"/>
    <w:rsid w:val="00443032"/>
    <w:rsid w:val="00456034"/>
    <w:rsid w:val="0046038C"/>
    <w:rsid w:val="004850B9"/>
    <w:rsid w:val="004B0052"/>
    <w:rsid w:val="004E0E00"/>
    <w:rsid w:val="00503ED9"/>
    <w:rsid w:val="00505E23"/>
    <w:rsid w:val="00512E11"/>
    <w:rsid w:val="00522536"/>
    <w:rsid w:val="00535CF0"/>
    <w:rsid w:val="00551B30"/>
    <w:rsid w:val="00561D34"/>
    <w:rsid w:val="005A287A"/>
    <w:rsid w:val="005B0F3B"/>
    <w:rsid w:val="005C5626"/>
    <w:rsid w:val="005F66FA"/>
    <w:rsid w:val="00612B6A"/>
    <w:rsid w:val="0067288B"/>
    <w:rsid w:val="0067291A"/>
    <w:rsid w:val="00691B95"/>
    <w:rsid w:val="006B457D"/>
    <w:rsid w:val="006C734B"/>
    <w:rsid w:val="006E76D4"/>
    <w:rsid w:val="00706B57"/>
    <w:rsid w:val="007166F0"/>
    <w:rsid w:val="00752D27"/>
    <w:rsid w:val="00766766"/>
    <w:rsid w:val="007E0C8C"/>
    <w:rsid w:val="008023FD"/>
    <w:rsid w:val="008073E5"/>
    <w:rsid w:val="00835D03"/>
    <w:rsid w:val="00874755"/>
    <w:rsid w:val="00893AAA"/>
    <w:rsid w:val="008C192F"/>
    <w:rsid w:val="008D2300"/>
    <w:rsid w:val="00920E29"/>
    <w:rsid w:val="00946EC0"/>
    <w:rsid w:val="00947A99"/>
    <w:rsid w:val="00955007"/>
    <w:rsid w:val="00974373"/>
    <w:rsid w:val="00984B97"/>
    <w:rsid w:val="009A41D1"/>
    <w:rsid w:val="00A3637A"/>
    <w:rsid w:val="00A456E1"/>
    <w:rsid w:val="00A77E95"/>
    <w:rsid w:val="00A93F9F"/>
    <w:rsid w:val="00AA1A58"/>
    <w:rsid w:val="00AA5F57"/>
    <w:rsid w:val="00AA7765"/>
    <w:rsid w:val="00AB5998"/>
    <w:rsid w:val="00B062A8"/>
    <w:rsid w:val="00B10326"/>
    <w:rsid w:val="00B16CC6"/>
    <w:rsid w:val="00B21F7A"/>
    <w:rsid w:val="00B30CEE"/>
    <w:rsid w:val="00B44206"/>
    <w:rsid w:val="00B57A92"/>
    <w:rsid w:val="00B71171"/>
    <w:rsid w:val="00B71F43"/>
    <w:rsid w:val="00B84D12"/>
    <w:rsid w:val="00BA19D5"/>
    <w:rsid w:val="00BE3536"/>
    <w:rsid w:val="00C00469"/>
    <w:rsid w:val="00C45863"/>
    <w:rsid w:val="00C85778"/>
    <w:rsid w:val="00CB5247"/>
    <w:rsid w:val="00CD24DF"/>
    <w:rsid w:val="00CF1D9D"/>
    <w:rsid w:val="00D02F45"/>
    <w:rsid w:val="00D10C85"/>
    <w:rsid w:val="00D124D2"/>
    <w:rsid w:val="00D6291F"/>
    <w:rsid w:val="00D652B9"/>
    <w:rsid w:val="00D851DF"/>
    <w:rsid w:val="00D868BA"/>
    <w:rsid w:val="00DF223E"/>
    <w:rsid w:val="00DF5BBA"/>
    <w:rsid w:val="00E429C9"/>
    <w:rsid w:val="00E4657D"/>
    <w:rsid w:val="00E5008F"/>
    <w:rsid w:val="00E51783"/>
    <w:rsid w:val="00EC69A5"/>
    <w:rsid w:val="00EC7A22"/>
    <w:rsid w:val="00F351E5"/>
    <w:rsid w:val="00F57041"/>
    <w:rsid w:val="00FA491F"/>
    <w:rsid w:val="00FB26A3"/>
    <w:rsid w:val="00FC20CD"/>
    <w:rsid w:val="00FD7456"/>
    <w:rsid w:val="00FF0E1A"/>
    <w:rsid w:val="5789C4ED"/>
    <w:rsid w:val="5BDF3AC6"/>
    <w:rsid w:val="5DFDC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7604B76-EC03-4621-AB8D-5637D131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rPr>
      <w:b/>
      <w:bCs/>
    </w:rPr>
  </w:style>
  <w:style w:type="character" w:styleId="ae">
    <w:name w:val="annotation reference"/>
    <w:basedOn w:val="a0"/>
    <w:uiPriority w:val="99"/>
    <w:semiHidden/>
    <w:unhideWhenUsed/>
    <w:rPr>
      <w:sz w:val="21"/>
      <w:szCs w:val="21"/>
    </w:rPr>
  </w:style>
  <w:style w:type="character" w:customStyle="1" w:styleId="20">
    <w:name w:val="标题 2 字符"/>
    <w:basedOn w:val="a0"/>
    <w:link w:val="2"/>
    <w:rPr>
      <w:rFonts w:ascii="Arial" w:eastAsia="黑体" w:hAnsi="Arial"/>
      <w:b/>
      <w:sz w:val="32"/>
    </w:rPr>
  </w:style>
  <w:style w:type="character" w:customStyle="1" w:styleId="a8">
    <w:name w:val="页脚 字符"/>
    <w:basedOn w:val="a0"/>
    <w:link w:val="a7"/>
    <w:uiPriority w:val="99"/>
    <w:rPr>
      <w:sz w:val="18"/>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rPr>
      <w:sz w:val="18"/>
      <w:szCs w:val="18"/>
    </w:rPr>
  </w:style>
  <w:style w:type="character" w:customStyle="1" w:styleId="a6">
    <w:name w:val="批注框文本 字符"/>
    <w:basedOn w:val="a0"/>
    <w:link w:val="a5"/>
    <w:uiPriority w:val="99"/>
    <w:semiHidden/>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ENN-杨向成</dc:creator>
  <cp:lastModifiedBy>AHX</cp:lastModifiedBy>
  <cp:revision>4</cp:revision>
  <dcterms:created xsi:type="dcterms:W3CDTF">2026-05-19T07:05:00Z</dcterms:created>
  <dcterms:modified xsi:type="dcterms:W3CDTF">2026-05-20T05:57:00Z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2052-11.8.2.10440</vt:lpwstr>
  </property>
</Properties>
</file>